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5410" w:rsidRPr="00DE0A40" w:rsidP="00CE4C52" w14:paraId="6B326B78" w14:textId="77777777">
      <w:pPr>
        <w:pStyle w:val="BodyTextIndent"/>
        <w:bidi w:val="0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322059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rtl w:val="0"/>
          <w:lang w:val="cy-GB"/>
        </w:rPr>
        <w:t xml:space="preserve"> </w:t>
        <w:tab/>
      </w:r>
    </w:p>
    <w:p w:rsidR="00CD4031" w:rsidRPr="00CD4031" w:rsidP="00CD4031" w14:paraId="0851B8B5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E0A40" w:rsidP="00575503" w14:paraId="4227B0A0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E0A40" w:rsidP="00575503" w14:paraId="07AFBECC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045410" w:rsidRPr="00233347" w:rsidP="00575503" w14:paraId="7C375553" w14:textId="77777777">
      <w:pPr>
        <w:pStyle w:val="BodyTextIndent"/>
        <w:bidi w:val="0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Disgrifiad Swydd:</w:t>
      </w:r>
      <w:r w:rsidRPr="00233347">
        <w:rPr>
          <w:rFonts w:ascii="Calibri" w:hAnsi="Calibri" w:cs="Arial"/>
          <w:b w:val="0"/>
          <w:sz w:val="32"/>
          <w:szCs w:val="28"/>
          <w:u w:val="none"/>
          <w:rtl w:val="0"/>
          <w:lang w:val="cy-GB"/>
        </w:rPr>
        <w:t xml:space="preserve"> </w:t>
      </w: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Athro Cysylltiol Ymchwil Uwch</w:t>
      </w:r>
    </w:p>
    <w:p w:rsidR="00D50481" w:rsidRPr="00703D00" w:rsidP="00BF1362" w14:paraId="71D13A59" w14:textId="77777777">
      <w:pPr>
        <w:pStyle w:val="BodyTextIndent"/>
        <w:bidi w:val="0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74529C00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D0DDE" w:rsidRPr="00C85711" w:rsidP="00276655" w14:paraId="02B86970" w14:textId="7A25D50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Cyfadran:</w:t>
            </w:r>
          </w:p>
        </w:tc>
        <w:tc>
          <w:tcPr>
            <w:tcW w:w="8364" w:type="dxa"/>
          </w:tcPr>
          <w:p w:rsidR="002D0DDE" w:rsidRPr="006564CD" w:rsidP="00276655" w14:paraId="77B19FF6" w14:textId="5B03D948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 xml:space="preserve">Gwyddoniaeth a Pheirianneg </w:t>
            </w:r>
          </w:p>
        </w:tc>
      </w:tr>
      <w:tr w14:paraId="3D1D9847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68015D" w:rsidRPr="00C85711" w:rsidP="00276655" w14:paraId="203791AE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68015D" w:rsidRPr="006564CD" w:rsidP="00276655" w14:paraId="0EDC866C" w14:textId="14B946A5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  <w:highlight w:val="yellow"/>
              </w:rPr>
            </w:pPr>
            <w:r w:rsidRPr="00F814BE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Ffiseg/Ffiseg Lled-ddargludyddion</w:t>
            </w:r>
          </w:p>
        </w:tc>
      </w:tr>
      <w:tr w14:paraId="3BECE3A3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71929" w:rsidRPr="00C85711" w:rsidP="00D50481" w14:paraId="3367BABA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171929" w:rsidRPr="006564CD" w:rsidP="006564CD" w14:paraId="2D7350BB" w14:textId="10F65011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£56,021 i £64,914 y flwyddyn, ynghyd â buddion pensiwn USS</w:t>
            </w:r>
          </w:p>
        </w:tc>
      </w:tr>
      <w:tr w14:paraId="6F07D99E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DB3E32" w:rsidRPr="00C85711" w:rsidP="00D50481" w14:paraId="09E5A58E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DB3E32" w:rsidRPr="00F814BE" w:rsidP="00D50481" w14:paraId="4A0CFB0C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F814BE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Amser llawn, ond caiff ceisiadau i weithio'n rhan-amser eu hystyried</w:t>
            </w:r>
          </w:p>
        </w:tc>
      </w:tr>
      <w:tr w14:paraId="7D7ABFDD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4B1A13" w:rsidP="00D50481" w14:paraId="1F4E808B" w14:textId="3B65FA7A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 xml:space="preserve">Nifer y Swyddi: </w:t>
            </w:r>
          </w:p>
        </w:tc>
        <w:tc>
          <w:tcPr>
            <w:tcW w:w="8364" w:type="dxa"/>
          </w:tcPr>
          <w:p w:rsidR="004B1A13" w:rsidRPr="00F814BE" w:rsidP="00921FEB" w14:paraId="21A62233" w14:textId="5246E326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F814BE"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>1</w:t>
            </w:r>
          </w:p>
        </w:tc>
      </w:tr>
      <w:tr w14:paraId="7F86996D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C85711" w:rsidP="00D50481" w14:paraId="1B346F92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E27E69" w:rsidRPr="00F814BE" w:rsidP="00921FEB" w14:paraId="45A9008A" w14:textId="024D9349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F814BE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 xml:space="preserve">Swydd barhaol yw hon </w:t>
            </w:r>
          </w:p>
        </w:tc>
      </w:tr>
      <w:tr w14:paraId="2CBB4A95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C85711" w:rsidP="00D50481" w14:paraId="69B8EEFE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E27E69" w:rsidRPr="00F814BE" w:rsidP="0068015D" w14:paraId="76B584F9" w14:textId="1A8CFC04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F814BE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Lleolir y swydd hon ar Gampws Parc Singleton a Champws y Bae</w:t>
            </w:r>
          </w:p>
        </w:tc>
      </w:tr>
    </w:tbl>
    <w:p w:rsidR="002D0DDE" w:rsidRPr="00703D00" w:rsidP="00CD4031" w14:paraId="2828EF00" w14:textId="77777777">
      <w:pPr>
        <w:bidi w:val="0"/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4342C5BA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7A2C48" w:rsidRPr="00365C60" w:rsidP="00365C60" w14:paraId="3BDEE52D" w14:textId="207D80DD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Cyflwyniad</w:t>
            </w:r>
          </w:p>
        </w:tc>
        <w:tc>
          <w:tcPr>
            <w:tcW w:w="9356" w:type="dxa"/>
          </w:tcPr>
          <w:p w:rsidR="007A2C48" w:rsidP="007A2C48" w14:paraId="77087FC4" w14:textId="77777777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Mae Prifysgol Abertawe yn brifysgol a arweinir gan ymchwil sydd wedi bod yn gwneud gwahaniaeth ers 1920, wedi'i hadeiladu ar ddau biler rhagoriaeth mewn ymchwil ac mewn addysgu.</w:t>
            </w:r>
          </w:p>
          <w:p w:rsidR="007A2C48" w:rsidP="007A2C48" w14:paraId="1C1A7C90" w14:textId="3C54D64A">
            <w:pPr>
              <w:bidi w:val="0"/>
              <w:spacing w:after="12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rtl w:val="0"/>
                <w:lang w:val="cy-GB"/>
              </w:rPr>
              <w:t>Mae'r Adran Ffiseg ym Mhrifysgol Abertawe yn rhan o Ysgol y Biowyddorau, Daearyddiaeth a Ffiseg (Pennaeth yr Ysgol: Dr Kevin Rees), ac mae'r Ysgol yn un o bedair yn y Gyfadran Gwyddoniaeth a Pheirianneg, dan arweiniad yr Athro David Smith, Dirprwy Is-ganghellor a Deon Gweithredol a'r Athro Johann Sienz, Dirprwy Is-ganghellor Cynorthwyol a Dirprwy Deon Gweithredol.</w:t>
            </w:r>
            <w:r>
              <w:fldChar w:fldCharType="begin"/>
            </w:r>
            <w:r>
              <w:instrText xml:space="preserve"> HYPERLINK "https://www.swansea.ac.uk/physics/"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"https://www.swansea.ac.uk/science-and-engineering/" </w:instrText>
            </w:r>
            <w:r>
              <w:fldChar w:fldCharType="separate"/>
            </w:r>
            <w:r>
              <w:fldChar w:fldCharType="end"/>
            </w:r>
          </w:p>
          <w:p w:rsidR="007A2C48" w:rsidP="007A2C48" w14:paraId="3F296B9E" w14:textId="55771A03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 Adran Ffiseg Abertawe yn dymuno penodi Ffisegydd Lled-ddargludyddion ar lefel Athro Cysylltiol i ymuno â'r ymdrech ymchwil ffyniannus mewn gwyddoniaeth lled-ddargludyddion yng </w:t>
            </w:r>
            <w:r>
              <w:fldChar w:fldCharType="begin"/>
            </w:r>
            <w:r>
              <w:instrText xml:space="preserve"> HYPERLINK "https://www.swansea.ac.uk/campus-development/developing-bay/key-projects-bay/cism/" </w:instrText>
            </w:r>
            <w:r>
              <w:fldChar w:fldCharType="separate"/>
            </w:r>
            <w:r w:rsidRPr="007A2C48">
              <w:rPr>
                <w:rStyle w:val="Hyperlink"/>
                <w:rFonts w:ascii="Calibri" w:hAnsi="Calibri"/>
                <w:sz w:val="22"/>
                <w:szCs w:val="22"/>
                <w:u w:val="none"/>
                <w:rtl w:val="0"/>
                <w:lang w:val="cy-GB"/>
              </w:rPr>
              <w:t xml:space="preserve">Nghanolfan Deunyddiau Lled-ddargludol Integreiddiol (CISM) newydd Prifysgol Abertawe. </w:t>
            </w:r>
            <w:r>
              <w:fldChar w:fldCharType="end"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Rydym yn chwilio am geisiadau gan ymgeiswyr talentog iawn sydd â hanes a gydnabyddir yn rhyngwladol mewn meysydd ffiseg lled-ddargludyddion, yn ddelfrydol yn cyd-fynd â ffocysau ymchwil a thechnoleg CISM.</w:t>
            </w:r>
          </w:p>
          <w:p w:rsidR="007A2C48" w:rsidP="007A2C48" w14:paraId="331254EE" w14:textId="77777777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C609D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Dyma gyfle cyffrous i ymuno ag Adran uchelgeisiol ac uchel ei pharch sydd ar gampws glan môr, hardd, yn ninas Abertawe. </w:t>
            </w:r>
            <w:r w:rsidRPr="00DC609D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 Abertawe'n ddinas arfordirol hardd a chosmopolitan sy'n cynnig ansawdd bywyd rhagorol. </w:t>
            </w:r>
            <w:r w:rsidRPr="00DC609D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Mae ein hamgylchedd amlddisgyblaethol, ysgogol yn galluogi ac yn ysbrydoli rhagoriaeth.</w:t>
            </w:r>
          </w:p>
          <w:p w:rsidR="007A2C48" w:rsidRPr="00365C60" w:rsidP="00365C60" w14:paraId="710AB807" w14:textId="77777777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6FCEB68C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C8276B" w:rsidP="00C8276B" w14:paraId="5849BD94" w14:textId="1C42B5D4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Cefndir</w:t>
            </w:r>
          </w:p>
        </w:tc>
        <w:tc>
          <w:tcPr>
            <w:tcW w:w="9356" w:type="dxa"/>
          </w:tcPr>
          <w:p w:rsidR="00C8276B" w:rsidP="00C8276B" w14:paraId="7CEB629E" w14:textId="77777777">
            <w:pPr>
              <w:bidi w:val="0"/>
              <w:spacing w:after="24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Bydd gan yr ymgeisydd delfrydol hanes rhagorol o ymchwil, ynghyd â rhaglen ymchwil fywiog barhaus;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a'r gallu i gyfrannu'n sylweddol at y gweithgareddau ymchwil bur a chymhwysol o'r radd flaenaf yn CISM, a chyda'r potensial i chwarae rhan flaenllaw yn y pen draw wrth gyflawni nodau gwyddoniaeth CISM a'i nodau sy'n gysylltiedig â byd diwydiant.</w:t>
            </w:r>
          </w:p>
          <w:p w:rsidR="00C8276B" w:rsidP="00C8276B" w14:paraId="6D334187" w14:textId="77777777">
            <w:pPr>
              <w:bidi w:val="0"/>
              <w:spacing w:after="24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Bydd yr ymgeisydd llwyddiannus hefyd yn dangos ymrwymiad i addysgu arloesol a datblygu'r cwricwlwm mewn Ffiseg Lled-ddargludyddion ar lefel israddedig, gan integreiddio agweddau traddodiadol ar gwricwlwm ffiseg cyflwr solet a lled-ddargludyddion gyda datblygiadau blaengar yn y maes, yn enwedig cymhwyso datblygiadau yng ngrŵp ymchwil Deunyddiau Cymhwysol ffiseg Abertawe.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Bydd hefyd yn cyfrannu'n ehangach at gyflwyno'r rhaglen israddedig mewn Ffiseg, drwy fodiwlau labordy a darlithoedd, ac yn cymryd rhan weithredol wrth oruchwylio ymchwil israddedig ac ôl-raddedig.</w:t>
            </w:r>
          </w:p>
          <w:p w:rsidR="00C8276B" w:rsidRPr="00D73481" w:rsidP="00C8276B" w14:paraId="6265DB3E" w14:textId="77777777">
            <w:pPr>
              <w:bidi w:val="0"/>
              <w:spacing w:after="24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 gan Adran Ffiseg Abertawe grwpiau ymchwil blaenllaw a gydnabyddir yn rhyngwladol mewn Ffiseg a Deunyddiau Cymhwysol, ffiseg Gwrthfater, a Ffiseg Gronynnau Ddamcaniaethol a Chosmoleg. </w:t>
            </w:r>
            <w:r>
              <w:fldChar w:fldCharType="begin"/>
            </w:r>
            <w:r>
              <w:instrText xml:space="preserve"> HYPERLINK "https://www.swansea.ac.uk/physics/research-and-impact/" </w:instrText>
            </w:r>
            <w:r>
              <w:fldChar w:fldCharType="separate"/>
            </w:r>
            <w:r>
              <w:fldChar w:fldCharType="end"/>
            </w:r>
            <w:r w:rsidRPr="00D73481">
              <w:rPr>
                <w:rFonts w:eastAsia="Times New Roman" w:asciiTheme="minorHAnsi" w:hAnsiTheme="minorHAnsi" w:cstheme="minorHAnsi"/>
                <w:spacing w:val="-5"/>
                <w:sz w:val="22"/>
                <w:szCs w:val="22"/>
                <w:rtl w:val="0"/>
                <w:lang w:val="cy-GB" w:eastAsia="en-GB"/>
              </w:rPr>
              <w:t>Yn Fframwaith Rhagoriaeth Ymchwil (REF) 2021, ar draws ffiseg arbrofol, gymhwysol a damcaniaethol, roedd 97% o'n cyhoeddiadau yn cael eu hystyried fel rhai sy'n arwain y ffordd yn fyd-eang ac sy'n rhagorol yn rhyngwladol. Mae effeithiau ymchwil sy'n cwmpasu diagnosteg canser, uwchgyfrifiadura, ymgysylltu â'r cyhoedd wedi tyfu'n sylweddol: bellach mae 50% yn arwain y ffordd yn fyd-eang.Cafodd 100% o'n Hamgylchedd sgorau sy'n arwain y ffordd yn fyd-eang ac yn rhagorol yn rhyngwladol.</w:t>
            </w:r>
          </w:p>
          <w:p w:rsidR="00C8276B" w:rsidRPr="00CA430F" w:rsidP="00C8276B" w14:paraId="7898B575" w14:textId="77777777">
            <w:pPr>
              <w:shd w:val="clear" w:color="auto" w:fill="FCFCFC"/>
              <w:bidi w:val="0"/>
              <w:spacing w:after="450"/>
              <w:jc w:val="left"/>
              <w:rPr>
                <w:rFonts w:eastAsia="Times New Roman" w:asciiTheme="minorHAnsi" w:hAnsiTheme="minorHAnsi" w:cstheme="minorHAnsi"/>
                <w:spacing w:val="-5"/>
                <w:sz w:val="22"/>
                <w:szCs w:val="22"/>
                <w:lang w:eastAsia="en-GB"/>
              </w:rPr>
            </w:pPr>
            <w:r w:rsidRPr="00CA430F">
              <w:rPr>
                <w:rFonts w:eastAsia="Times New Roman" w:asciiTheme="minorHAnsi" w:hAnsiTheme="minorHAnsi" w:cstheme="minorHAnsi"/>
                <w:spacing w:val="-5"/>
                <w:sz w:val="22"/>
                <w:szCs w:val="22"/>
                <w:rtl w:val="0"/>
                <w:lang w:val="cy-GB" w:eastAsia="en-GB"/>
              </w:rPr>
              <w:t xml:space="preserve">Mae ein cyfleusterau o'r radd flaenaf yn cynnwys: </w:t>
            </w:r>
            <w:r w:rsidRPr="00CA430F">
              <w:rPr>
                <w:rFonts w:eastAsia="Times New Roman" w:asciiTheme="minorHAnsi" w:hAnsiTheme="minorHAnsi" w:cstheme="minorHAnsi"/>
                <w:spacing w:val="-5"/>
                <w:sz w:val="22"/>
                <w:szCs w:val="22"/>
                <w:rtl w:val="0"/>
                <w:lang w:val="cy-GB" w:eastAsia="en-GB"/>
              </w:rPr>
              <w:t xml:space="preserve">pelydr positron ynni isel gydag offeryniaeth bwrpasol er mwyn astudio positroniwm, nifer o systemau tonnau parhaus a laserau â phwls, a microsgopau sganio twnelu, optegol maes agor a Raman. </w:t>
            </w:r>
            <w:r w:rsidRPr="00CA430F">
              <w:rPr>
                <w:rFonts w:eastAsia="Times New Roman" w:asciiTheme="minorHAnsi" w:hAnsiTheme="minorHAnsi" w:cstheme="minorHAnsi"/>
                <w:spacing w:val="-5"/>
                <w:sz w:val="22"/>
                <w:szCs w:val="22"/>
                <w:rtl w:val="0"/>
                <w:lang w:val="cy-GB" w:eastAsia="en-GB"/>
              </w:rPr>
              <w:t>Mae adnoddau cyfrifiadura perfformiad uchel ar gael drwy glystyrau ac uwchgyfrifiaduron pwrpasol.</w:t>
            </w:r>
          </w:p>
          <w:p w:rsidR="00C8276B" w:rsidRPr="00CA430F" w:rsidP="00C8276B" w14:paraId="157644D7" w14:textId="77777777">
            <w:pPr>
              <w:shd w:val="clear" w:color="auto" w:fill="FCFCFC"/>
              <w:bidi w:val="0"/>
              <w:spacing w:after="450"/>
              <w:jc w:val="left"/>
              <w:rPr>
                <w:rFonts w:eastAsia="Times New Roman" w:asciiTheme="minorHAnsi" w:hAnsiTheme="minorHAnsi" w:cstheme="minorHAnsi"/>
                <w:spacing w:val="-5"/>
                <w:sz w:val="22"/>
                <w:szCs w:val="22"/>
                <w:lang w:eastAsia="en-GB"/>
              </w:rPr>
            </w:pPr>
            <w:r w:rsidRPr="00CA430F">
              <w:rPr>
                <w:rFonts w:eastAsia="Times New Roman" w:asciiTheme="minorHAnsi" w:hAnsiTheme="minorHAnsi" w:cstheme="minorHAnsi"/>
                <w:spacing w:val="-5"/>
                <w:sz w:val="22"/>
                <w:szCs w:val="22"/>
                <w:rtl w:val="0"/>
                <w:lang w:val="cy-GB" w:eastAsia="en-GB"/>
              </w:rPr>
              <w:t xml:space="preserve">Mae aelodau staff yn arwain y cydweithrediad ALPHA yn CERN, ei nod yw creu, dal a thrin gwrth-hydrogen. </w:t>
            </w:r>
            <w:r w:rsidRPr="00CA430F">
              <w:rPr>
                <w:rFonts w:eastAsia="Times New Roman" w:asciiTheme="minorHAnsi" w:hAnsiTheme="minorHAnsi" w:cstheme="minorHAnsi"/>
                <w:spacing w:val="-5"/>
                <w:sz w:val="22"/>
                <w:szCs w:val="22"/>
                <w:rtl w:val="0"/>
                <w:lang w:val="cy-GB" w:eastAsia="en-GB"/>
              </w:rPr>
              <w:t>Cyhoeddir canlyniadau'r cydweithrediad ALPHA yn rheolaidd yn Nature, gyda'u hymchwil arloesol ddiweddaraf ar effaith disgyrchiant ar wrthfater yn ymddangos yn yr holl brif ddarparwyr newyddion ledled y byd.</w:t>
            </w:r>
          </w:p>
          <w:p w:rsidR="00C8276B" w:rsidP="00C8276B" w14:paraId="753B9EFB" w14:textId="77777777">
            <w:pPr>
              <w:shd w:val="clear" w:color="auto" w:fill="FCFCFC"/>
              <w:bidi w:val="0"/>
              <w:spacing w:after="45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A430F">
              <w:rPr>
                <w:rFonts w:eastAsia="Times New Roman" w:asciiTheme="minorHAnsi" w:hAnsiTheme="minorHAnsi" w:cstheme="minorHAnsi"/>
                <w:spacing w:val="-5"/>
                <w:sz w:val="22"/>
                <w:szCs w:val="22"/>
                <w:rtl w:val="0"/>
                <w:lang w:val="cy-GB" w:eastAsia="en-GB"/>
              </w:rPr>
              <w:t>Mae'r grŵp Deunyddiau Cymhwysol yn CISM yn canolbwyntio ar ffiseg deunyddiau uwch gydag ynni ymgorfforedig isel ar gyfer cymwysiadau mewn optoelectroneg a bioelectroneg. Meysydd penodol o ddiddordeb ac arbenigedd yw'r genhedlaeth nesaf o led-ddargludyddion, deunyddiau electronig-ïonig dargludol hybrid, ffoto-ganfod ac ynni solar.</w:t>
            </w:r>
            <w:r w:rsidRPr="46A0A58A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       </w:t>
            </w:r>
          </w:p>
          <w:p w:rsidR="008157A6" w:rsidP="00C8276B" w14:paraId="26EDD2C5" w14:textId="77777777">
            <w:pPr>
              <w:shd w:val="clear" w:color="auto" w:fill="FCFCFC"/>
              <w:bidi w:val="0"/>
              <w:spacing w:after="45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Mae'r grŵp Ffiseg Ddamcaniaethol yn un o'r grwpiau mwyaf o'i fath yn y DU, gyda meysydd ffocws mewn ffiseg fathemategol, meysydd cwantwm, damcaniaeth llinyn ac ymchwil gyfrifiadol gan gynnwys ymagweddau at ddysgu peirianyddol wedi'u hysbrydoli gan ddellt QCD a QFT.     </w:t>
            </w:r>
          </w:p>
          <w:p w:rsidR="00C8276B" w:rsidP="008157A6" w14:paraId="1FFAB3C1" w14:textId="22B65251">
            <w:pPr>
              <w:shd w:val="clear" w:color="auto" w:fill="FCFCFC"/>
              <w:bidi w:val="0"/>
              <w:spacing w:after="45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A5D8A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Croesewir ymholiadau anffurfiol a dylid eu cyfeirio at sylw: </w:t>
            </w:r>
            <w:r w:rsidRPr="00FA5D8A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Yr Athro Paul Meredith (Ffiseg, CISM):  </w:t>
            </w:r>
            <w:r>
              <w:fldChar w:fldCharType="begin"/>
            </w:r>
            <w:r>
              <w:instrText xml:space="preserve"> HYPERLINK "mailto:paul.meredith@swansea.ac.uk" </w:instrText>
            </w:r>
            <w:r>
              <w:fldChar w:fldCharType="separate"/>
            </w:r>
            <w:r w:rsidRPr="00E968B5">
              <w:rPr>
                <w:rStyle w:val="Hyperlink"/>
                <w:rFonts w:ascii="Calibri" w:hAnsi="Calibri"/>
                <w:sz w:val="22"/>
                <w:szCs w:val="22"/>
                <w:u w:val="single"/>
                <w:rtl w:val="0"/>
                <w:lang w:val="cy-GB"/>
              </w:rPr>
              <w:t>paul.meredith@abertawe.ac.uk</w:t>
            </w:r>
            <w:r>
              <w:fldChar w:fldCharType="end"/>
            </w:r>
            <w:r w:rsidRPr="00FA5D8A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 , </w:t>
            </w:r>
            <w:r w:rsidRPr="00FA5D8A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Yr Athro Cinzia Giannetti (Arweinydd y Sefydliad Ymchwil Deunyddiau a Gweithgynhyrchu):  </w:t>
            </w:r>
            <w:r>
              <w:fldChar w:fldCharType="begin"/>
            </w:r>
            <w:r>
              <w:instrText xml:space="preserve"> HYPERLINK "mailto:c.giannetti@swansea.ac.uk" </w:instrText>
            </w:r>
            <w:r>
              <w:fldChar w:fldCharType="separate"/>
            </w:r>
            <w:r w:rsidRPr="00E968B5">
              <w:rPr>
                <w:rStyle w:val="Hyperlink"/>
                <w:rFonts w:ascii="Calibri" w:hAnsi="Calibri"/>
                <w:sz w:val="22"/>
                <w:szCs w:val="22"/>
                <w:u w:val="single"/>
                <w:rtl w:val="0"/>
                <w:lang w:val="cy-GB"/>
              </w:rPr>
              <w:t>c.giannetti@abertawe.ac.uk</w:t>
            </w:r>
            <w:r>
              <w:fldChar w:fldCharType="end"/>
            </w:r>
            <w:r w:rsidRPr="00FA5D8A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 , </w:t>
            </w:r>
            <w:r w:rsidRPr="00FA5D8A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 Phenaethiaid yr Adran Ffiseg, yr Athro </w:t>
            </w:r>
            <w:r w:rsidRPr="00FA5D8A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Prem Kumar a'r Athro Daniel Thompson:  </w:t>
            </w:r>
            <w:r>
              <w:fldChar w:fldCharType="begin"/>
            </w:r>
            <w:r>
              <w:instrText xml:space="preserve"> HYPERLINK "mailto:Physics_HoD@swansea.ac.uk" </w:instrText>
            </w:r>
            <w:r>
              <w:fldChar w:fldCharType="separate"/>
            </w:r>
            <w:r w:rsidRPr="00E968B5">
              <w:rPr>
                <w:rStyle w:val="Hyperlink"/>
                <w:rFonts w:ascii="Calibri" w:hAnsi="Calibri"/>
                <w:sz w:val="22"/>
                <w:szCs w:val="22"/>
                <w:u w:val="none"/>
                <w:rtl w:val="0"/>
                <w:lang w:val="cy-GB"/>
              </w:rPr>
              <w:t>Physics_HoD@abertawe.ac.uk</w:t>
            </w:r>
            <w:r>
              <w:fldChar w:fldCharType="end"/>
            </w:r>
            <w:r w:rsidRPr="00FA5D8A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.  </w:t>
            </w:r>
          </w:p>
        </w:tc>
      </w:tr>
      <w:tr w14:paraId="32A25BD9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C8276B" w:rsidRPr="00365C60" w:rsidP="00C8276B" w14:paraId="024ACE97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Llwybrau Gyrfa Academaidd</w:t>
            </w:r>
          </w:p>
        </w:tc>
        <w:tc>
          <w:tcPr>
            <w:tcW w:w="9356" w:type="dxa"/>
          </w:tcPr>
          <w:p w:rsidR="00C8276B" w:rsidRPr="00365C60" w:rsidP="00C8276B" w14:paraId="0AE4185A" w14:textId="77777777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Dyluniwyd cynllun y Llwybrau Gyrfa Academaidd i sicrhau bod cryfderau academaidd, boed mewn ymchwil, addysgu, profiad ehangach y myfyrwyr, arweinyddiaeth, neu arloesi ac ymgysylltu, i gyd yn cael eu cydnabod, eu datblygu, eu gwerthfawrogi a'u gwobrwyo mewn modd priodol.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Ceir tri llinyn academaidd uwch: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Addysgu ac Ysgolheictod Uwch;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Ymchwil Uwch;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ac Arloesi ac Ymgysylltu Uwch.</w:t>
            </w:r>
          </w:p>
          <w:p w:rsidR="00C8276B" w:rsidRPr="00365C60" w:rsidP="00C8276B" w14:paraId="6B86EF97" w14:textId="77777777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Am ragor o wybodaeth am Lwybrau Gyrfa Academaidd, cliciwch </w:t>
            </w:r>
            <w:r>
              <w:fldChar w:fldCharType="begin"/>
            </w:r>
            <w:r>
              <w:instrText xml:space="preserve"> HYPERLINK "https://www.swansea.ac.uk/personnel/current-staff/academic-career-pathways/" </w:instrText>
            </w:r>
            <w:r>
              <w:fldChar w:fldCharType="separate"/>
            </w:r>
            <w:r w:rsidRPr="00365C60">
              <w:rPr>
                <w:rStyle w:val="Hyperlink"/>
                <w:rFonts w:ascii="Calibri" w:hAnsi="Calibri"/>
                <w:sz w:val="22"/>
                <w:szCs w:val="22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. 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Mae'r rhain yn darparu lefelau perfformiad dangosol ar gyfer yr holl staff academaidd, a gaiff eu defnyddio drwy gydol y broses recriwtio.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Lle ceir dangosyddion rhifiadol, caiff y rhain eu hasesu gan roi sylw i'r cam gyrfaol, yr oriau gwaith ac ymrwymiadau eraill. 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Gall y rhain gynnwys amgylchiadau personol neu weithgareddau sy'n ymwneud â gwaith y tu allan i'r gymuned academaidd, er enghraifft, mewn lleoliad diwydiannol neu glinigol. 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Mae croeso i chi nodi amgylchiadau unigol perthnasol megis saib yn eich gyrfa, cyfnodau o wyliau neu ar secondiad, neu absenoldebau eraill, y dylid eu hystyried, a sut mae'r rhain wedi effeithio ar ddatblygiad eich gyrfa.</w:t>
            </w:r>
          </w:p>
        </w:tc>
      </w:tr>
      <w:tr w14:paraId="6B6CE81B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C8276B" w:rsidRPr="00365C60" w:rsidP="00C8276B" w14:paraId="19AA6309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 xml:space="preserve">Prif Ddiben y Swydd: </w:t>
            </w: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Ymchwil Uwch</w:t>
            </w:r>
          </w:p>
          <w:p w:rsidR="00C8276B" w:rsidRPr="00365C60" w:rsidP="00C8276B" w14:paraId="38A60385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356" w:type="dxa"/>
          </w:tcPr>
          <w:p w:rsidR="00C8276B" w:rsidRPr="00365C60" w:rsidP="00C8276B" w14:paraId="53E1E872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  <w:u w:val="single"/>
              </w:rPr>
            </w:pPr>
            <w:r w:rsidRPr="00365C60">
              <w:rPr>
                <w:rFonts w:ascii="Calibri" w:hAnsi="Calibri"/>
                <w:u w:val="single"/>
                <w:rtl w:val="0"/>
                <w:lang w:val="cy-GB"/>
              </w:rPr>
              <w:t>Allbynnau a Gweithgarwch Ymchwil:</w:t>
            </w:r>
            <w:r w:rsidRPr="00365C60">
              <w:rPr>
                <w:rFonts w:ascii="Calibri" w:hAnsi="Calibri"/>
                <w:u w:val="none"/>
                <w:rtl w:val="0"/>
                <w:lang w:val="cy-GB"/>
              </w:rPr>
              <w:t xml:space="preserve"> Gwneud cyfraniad sylweddol at gyfeiriad strategol a datblygiad y maes ymchwil, cynnal hanes o allbynnau ymchwil a'u lledaenu mewn cyhoeddiadau o safon neu gyfryngau eraill.</w:t>
            </w:r>
          </w:p>
          <w:p w:rsidR="00C8276B" w:rsidRPr="00365C60" w:rsidP="00C8276B" w14:paraId="1C9F432B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="Calibri" w:hAnsi="Calibri"/>
                <w:u w:val="single"/>
                <w:rtl w:val="0"/>
                <w:lang w:val="cy-GB"/>
              </w:rPr>
              <w:t>Prosiectau a Grantiau Ymchwil:</w:t>
            </w:r>
            <w:r w:rsidRPr="00365C60">
              <w:rPr>
                <w:rFonts w:ascii="Calibri" w:hAnsi="Calibri"/>
                <w:u w:val="none"/>
                <w:rtl w:val="0"/>
                <w:lang w:val="cy-GB"/>
              </w:rPr>
              <w:t xml:space="preserve"> Sicrhau cyllid ymchwil neu adnoddau eraill i ategu ymchwil, a bod yn gyfrifol am ddatblygu ac arwain rhaglen fawr o ymchwil unigol neu gydweithredol. </w:t>
            </w:r>
          </w:p>
          <w:p w:rsidR="00C8276B" w:rsidRPr="00365C60" w:rsidP="00C8276B" w14:paraId="24E095B9" w14:textId="77777777">
            <w:pPr>
              <w:pStyle w:val="ListParagraph"/>
              <w:numPr>
                <w:ilvl w:val="0"/>
                <w:numId w:val="36"/>
              </w:numPr>
              <w:tabs>
                <w:tab w:val="left" w:pos="878"/>
              </w:tabs>
              <w:bidi w:val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="Calibri" w:hAnsi="Calibri"/>
                <w:u w:val="single"/>
                <w:rtl w:val="0"/>
                <w:lang w:val="cy-GB"/>
              </w:rPr>
              <w:t>Parch:</w:t>
            </w:r>
            <w:r w:rsidRPr="00365C60">
              <w:rPr>
                <w:rFonts w:ascii="Calibri" w:hAnsi="Calibri"/>
                <w:u w:val="none"/>
                <w:rtl w:val="0"/>
                <w:lang w:val="cy-GB"/>
              </w:rPr>
              <w:t xml:space="preserve"> Cael cydnabyddiaeth allanol fel awdurdod sefydledig yn y ddisgyblaeth, gan gyfrannu at y gymuned academaidd neu broffesiynol ehangach.</w:t>
            </w:r>
          </w:p>
          <w:p w:rsidR="00C8276B" w:rsidRPr="00365C60" w:rsidP="00C8276B" w14:paraId="56DCB086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="Calibri" w:hAnsi="Calibri"/>
                <w:u w:val="single"/>
                <w:rtl w:val="0"/>
                <w:lang w:val="cy-GB"/>
              </w:rPr>
              <w:t>Goruchwylio a Datblygu Myfyrwyr Ymchwil Ôl-raddedig:</w:t>
            </w:r>
            <w:r w:rsidRPr="00365C60">
              <w:rPr>
                <w:rFonts w:ascii="Calibri" w:hAnsi="Calibri"/>
                <w:u w:val="none"/>
                <w:rtl w:val="0"/>
                <w:lang w:val="cy-GB"/>
              </w:rPr>
              <w:t xml:space="preserve"> Cynnal cofnod o oruchwylio myfyrwyr PhD i gwblhau eu gradd.</w:t>
            </w:r>
          </w:p>
        </w:tc>
      </w:tr>
      <w:tr w14:paraId="01AFB691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C8276B" w:rsidRPr="00365C60" w:rsidP="00C8276B" w14:paraId="4C11556F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Rheoli</w:t>
            </w:r>
          </w:p>
        </w:tc>
        <w:tc>
          <w:tcPr>
            <w:tcW w:w="9356" w:type="dxa"/>
          </w:tcPr>
          <w:p w:rsidR="00C8276B" w:rsidRPr="00365C60" w:rsidP="00C8276B" w14:paraId="50076674" w14:textId="178310AC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  <w:u w:val="single"/>
              </w:rPr>
            </w:pPr>
            <w:r w:rsidRPr="00365C60">
              <w:rPr>
                <w:rFonts w:ascii="Calibri" w:hAnsi="Calibri"/>
                <w:u w:val="single"/>
                <w:rtl w:val="0"/>
                <w:lang w:val="cy-GB"/>
              </w:rPr>
              <w:t xml:space="preserve">Cyfrannu at ein Gweithgareddau: </w:t>
            </w:r>
            <w:r w:rsidRPr="00365C60">
              <w:rPr>
                <w:rFonts w:ascii="Calibri" w:hAnsi="Calibri"/>
                <w:u w:val="none"/>
                <w:rtl w:val="0"/>
                <w:lang w:val="cy-GB"/>
              </w:rPr>
              <w:t>Cyfranogi'n weithredol yn y gwaith o lunio penderfyniadau'r Gyfadran neu'r Brifysgol a chyfrannu at weithgareddau y tu allan i ymrwymiadau ymchwil, addysgu neu ysgolheictod uniongyrchol.</w:t>
            </w:r>
          </w:p>
          <w:p w:rsidR="00C8276B" w:rsidRPr="00365C60" w:rsidP="00C8276B" w14:paraId="46F255E5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="Calibri" w:hAnsi="Calibri"/>
                <w:u w:val="single"/>
                <w:rtl w:val="0"/>
                <w:lang w:val="cy-GB"/>
              </w:rPr>
              <w:t>Cymryd rhan mewn Gweithgareddau Proffesiynol:</w:t>
            </w:r>
            <w:r w:rsidRPr="00365C60">
              <w:rPr>
                <w:rFonts w:ascii="Calibri" w:hAnsi="Calibri"/>
                <w:u w:val="none"/>
                <w:rtl w:val="0"/>
                <w:lang w:val="cy-GB"/>
              </w:rPr>
              <w:t xml:space="preserve"> Ymwneud â gweithgareddau proffesiynol sy'n berthnasol i'r ddisgyblaeth, drwy rwydweithio mewn cynadleddau neu ymwneud â grwpiau allanol.</w:t>
            </w:r>
          </w:p>
          <w:p w:rsidR="00C8276B" w:rsidRPr="00365C60" w:rsidP="00C8276B" w14:paraId="59D5FF4B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eastAsia="Times New Roman" w:asciiTheme="minorHAnsi" w:hAnsiTheme="minorHAnsi"/>
                <w:lang w:val="en-US"/>
              </w:rPr>
            </w:pPr>
            <w:r w:rsidRPr="00365C60">
              <w:rPr>
                <w:rFonts w:ascii="Calibri" w:eastAsia="Times New Roman" w:hAnsi="Calibri"/>
                <w:u w:val="single"/>
                <w:rtl w:val="0"/>
                <w:lang w:val="cy-GB"/>
              </w:rPr>
              <w:t>Rheoli eich hun ac eraill</w:t>
            </w:r>
            <w:r w:rsidRPr="00365C60">
              <w:rPr>
                <w:rFonts w:ascii="Calibri" w:eastAsia="Times New Roman" w:hAnsi="Calibri"/>
                <w:u w:val="none"/>
                <w:rtl w:val="0"/>
                <w:lang w:val="cy-GB"/>
              </w:rPr>
              <w:t>: Cefnogi a galluogi datblygiad cydweithwyr, myfyrwyr a/neu eich hun.</w:t>
            </w:r>
          </w:p>
        </w:tc>
      </w:tr>
      <w:tr w14:paraId="7E521746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C8276B" w:rsidRPr="00365C60" w:rsidP="00C8276B" w14:paraId="4CFB95BE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sz w:val="22"/>
                <w:szCs w:val="22"/>
                <w:rtl w:val="0"/>
                <w:lang w:val="cy-GB"/>
              </w:rPr>
              <w:br w:type="page"/>
            </w: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Addysgu ac Ysgolheictod</w:t>
            </w:r>
          </w:p>
        </w:tc>
        <w:tc>
          <w:tcPr>
            <w:tcW w:w="9356" w:type="dxa"/>
          </w:tcPr>
          <w:p w:rsidR="00C8276B" w:rsidRPr="00365C60" w:rsidP="00C8276B" w14:paraId="6AAC7549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="Calibri" w:hAnsi="Calibri"/>
                <w:u w:val="single"/>
                <w:rtl w:val="0"/>
                <w:lang w:val="cy-GB"/>
              </w:rPr>
              <w:t>Addysgu ac Adolygu</w:t>
            </w:r>
            <w:r w:rsidRPr="00365C60">
              <w:rPr>
                <w:rFonts w:ascii="Calibri" w:hAnsi="Calibri"/>
                <w:u w:val="none"/>
                <w:rtl w:val="0"/>
                <w:lang w:val="cy-GB"/>
              </w:rPr>
              <w:t xml:space="preserve">: Gweithio'n effeithiol i addysgu, asesu a sicrhau ansawdd modiwlau neu gydrannau cyfatebol eraill yn y portffolio o gyrsiau a addysgir. </w:t>
            </w:r>
            <w:r w:rsidRPr="00365C60">
              <w:rPr>
                <w:rFonts w:ascii="Calibri" w:hAnsi="Calibri"/>
                <w:u w:val="none"/>
                <w:rtl w:val="0"/>
                <w:lang w:val="cy-GB"/>
              </w:rPr>
              <w:t>Adolygu cynnwys a deunyddiau cyrsiau, a datblygu, llunio a diweddaru deunyddiau yn unol â safonau ansawdd.</w:t>
            </w:r>
          </w:p>
          <w:p w:rsidR="00C8276B" w:rsidRPr="00365C60" w:rsidP="00C8276B" w14:paraId="751C6B80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="Calibri" w:eastAsia="Times New Roman" w:hAnsi="Calibri"/>
                <w:u w:val="single"/>
                <w:rtl w:val="0"/>
                <w:lang w:val="cy-GB"/>
              </w:rPr>
              <w:t>Arloesedd ac Effaith Addysgu:</w:t>
            </w:r>
            <w:r w:rsidRPr="00365C60">
              <w:rPr>
                <w:rFonts w:ascii="Calibri" w:eastAsia="Times New Roman" w:hAnsi="Calibri"/>
                <w:u w:val="none"/>
                <w:rtl w:val="0"/>
                <w:lang w:val="cy-GB"/>
              </w:rPr>
              <w:t xml:space="preserve"> </w:t>
            </w:r>
            <w:r w:rsidRPr="00365C60">
              <w:rPr>
                <w:rFonts w:asciiTheme="minorHAnsi" w:hAnsiTheme="minorHAnsi"/>
                <w:rtl w:val="0"/>
                <w:lang w:val="cy-GB"/>
              </w:rPr>
              <w:t xml:space="preserve">Arloesedd addysgu sy’n seiliedig ar ymarfer sy’n gyfoes ac wedi’i lywio gan ymchwil neu arfer proffesiynol. </w:t>
            </w:r>
          </w:p>
          <w:p w:rsidR="00C8276B" w:rsidRPr="00365C60" w:rsidP="00C8276B" w14:paraId="5E55029D" w14:textId="77777777">
            <w:pPr>
              <w:pStyle w:val="ListParagraph"/>
              <w:numPr>
                <w:ilvl w:val="0"/>
                <w:numId w:val="36"/>
              </w:numPr>
              <w:tabs>
                <w:tab w:val="left" w:pos="878"/>
              </w:tabs>
              <w:bidi w:val="0"/>
              <w:jc w:val="both"/>
              <w:rPr>
                <w:rFonts w:eastAsia="Times New Roman" w:asciiTheme="minorHAnsi" w:hAnsiTheme="minorHAnsi"/>
              </w:rPr>
            </w:pPr>
            <w:r w:rsidRPr="00365C60">
              <w:rPr>
                <w:rFonts w:ascii="Calibri" w:hAnsi="Calibri"/>
                <w:u w:val="single"/>
                <w:rtl w:val="0"/>
                <w:lang w:val="cy-GB"/>
              </w:rPr>
              <w:t>Gwella a Chymhwyso Ymarfer:</w:t>
            </w:r>
            <w:r w:rsidRPr="00365C60">
              <w:rPr>
                <w:rFonts w:ascii="Calibri" w:hAnsi="Calibri"/>
                <w:u w:val="none"/>
                <w:rtl w:val="0"/>
                <w:lang w:val="cy-GB"/>
              </w:rPr>
              <w:t xml:space="preserve"> Cyfrifoldeb am wella ymarfer addysgu personol.</w:t>
            </w:r>
          </w:p>
        </w:tc>
      </w:tr>
      <w:tr w14:paraId="491A052D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C8276B" w:rsidRPr="00365C60" w:rsidP="00C8276B" w14:paraId="2E53DB42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C8276B" w:rsidRPr="00365C60" w:rsidP="00C8276B" w14:paraId="620F2C25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 xml:space="preserve">Hyrwyddo cydraddoldeb ac amrywiaeth mewn arferion gwaith a chynnal perthnasoedd gweithio cadarnhaol. </w:t>
            </w:r>
          </w:p>
          <w:p w:rsidR="00C8276B" w:rsidRPr="00365C60" w:rsidP="00C8276B" w14:paraId="7B1D77FB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>Cyflawni rôl a holl weithgareddau'r swydd yn unol â systemau rheoli a pholisïau diogelwch, iechyd a chynaliadwyedd er mwyn lleihau risgiau ac effeithiau sy'n deillio o weithgarwch y swydd</w:t>
            </w:r>
          </w:p>
          <w:p w:rsidR="00C8276B" w:rsidRPr="002F2429" w:rsidP="00C8276B" w14:paraId="276E2F51" w14:textId="682F39C3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>Sicrhau bod rheoli risg yn rhan annatod o unrhyw broses benderfynu, drwy sicrhau cydymffurfiaeth â Pholisi Rheoli Risg y Brifysgol.</w:t>
            </w:r>
          </w:p>
        </w:tc>
      </w:tr>
    </w:tbl>
    <w:p w:rsidR="00180B7F" w:rsidP="00365C60" w14:paraId="06456585" w14:textId="77777777">
      <w:pPr>
        <w:bidi w:val="0"/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2623"/>
        <w:gridCol w:w="2623"/>
        <w:gridCol w:w="2835"/>
        <w:gridCol w:w="2835"/>
      </w:tblGrid>
      <w:tr w14:paraId="00AA6F9B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280"/>
        </w:trPr>
        <w:tc>
          <w:tcPr>
            <w:tcW w:w="5246" w:type="dxa"/>
            <w:gridSpan w:val="2"/>
            <w:shd w:val="clear" w:color="auto" w:fill="366091" w:themeFill="accent1" w:themeFillShade="BF"/>
            <w:hideMark/>
          </w:tcPr>
          <w:p w:rsidR="00180B7F" w:rsidRPr="00365C60" w:rsidP="00365C60" w14:paraId="2F544E73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Meini Prawf y Fanyleb Person</w:t>
            </w:r>
          </w:p>
        </w:tc>
        <w:tc>
          <w:tcPr>
            <w:tcW w:w="5670" w:type="dxa"/>
            <w:gridSpan w:val="2"/>
            <w:shd w:val="clear" w:color="auto" w:fill="366091" w:themeFill="accent1" w:themeFillShade="BF"/>
            <w:hideMark/>
          </w:tcPr>
          <w:p w:rsidR="00180B7F" w:rsidRPr="00365C60" w:rsidP="00365C60" w14:paraId="50524EEB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 xml:space="preserve">Tystiolaeth nodweddiadol: </w:t>
            </w:r>
          </w:p>
        </w:tc>
      </w:tr>
      <w:tr w14:paraId="77EAC806" w14:textId="77777777" w:rsidTr="00102046">
        <w:tblPrEx>
          <w:tblW w:w="10916" w:type="dxa"/>
          <w:tblInd w:w="-176" w:type="dxa"/>
          <w:tblLayout w:type="fixed"/>
          <w:tblLook w:val="04A0"/>
        </w:tblPrEx>
        <w:trPr>
          <w:trHeight w:val="196"/>
        </w:trPr>
        <w:tc>
          <w:tcPr>
            <w:tcW w:w="10916" w:type="dxa"/>
            <w:gridSpan w:val="4"/>
            <w:shd w:val="clear" w:color="auto" w:fill="366091" w:themeFill="accent1" w:themeFillShade="BF"/>
          </w:tcPr>
          <w:p w:rsidR="00102046" w:rsidRPr="00DF5BCC" w:rsidP="00365C60" w14:paraId="258845CE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DF5BCC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Cymwysterau</w:t>
            </w:r>
          </w:p>
        </w:tc>
      </w:tr>
      <w:tr w14:paraId="47945DAC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697"/>
        </w:trPr>
        <w:tc>
          <w:tcPr>
            <w:tcW w:w="5246" w:type="dxa"/>
            <w:gridSpan w:val="2"/>
          </w:tcPr>
          <w:p w:rsidR="00180B7F" w:rsidRPr="00365C60" w:rsidP="00365C60" w14:paraId="050891DF" w14:textId="77777777">
            <w:pPr>
              <w:pStyle w:val="ListParagraph"/>
              <w:numPr>
                <w:ilvl w:val="0"/>
                <w:numId w:val="43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Theme="minorHAnsi" w:hAnsiTheme="minorHAnsi"/>
                <w:rtl w:val="0"/>
                <w:lang w:val="cy-GB"/>
              </w:rPr>
              <w:t xml:space="preserve">PhD mewn maes pwnc perthnasol neu radd a phrofiad neu gymhwyster proffesiynol perthnasol. </w:t>
            </w:r>
          </w:p>
        </w:tc>
        <w:tc>
          <w:tcPr>
            <w:tcW w:w="5670" w:type="dxa"/>
            <w:gridSpan w:val="2"/>
          </w:tcPr>
          <w:p w:rsidR="00180B7F" w:rsidRPr="00365C60" w:rsidP="00365C60" w14:paraId="34D0C14C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65C60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Aelodaeth siartredig o gorff proffesiynol, cofrestriad meddygol ayb.</w:t>
            </w:r>
          </w:p>
        </w:tc>
      </w:tr>
      <w:tr w14:paraId="21575091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1118"/>
        </w:trPr>
        <w:tc>
          <w:tcPr>
            <w:tcW w:w="5246" w:type="dxa"/>
            <w:gridSpan w:val="2"/>
          </w:tcPr>
          <w:p w:rsidR="00180B7F" w:rsidRPr="00365C60" w:rsidP="00365C60" w14:paraId="21DA59E4" w14:textId="77777777">
            <w:pPr>
              <w:pStyle w:val="ListParagraph"/>
              <w:numPr>
                <w:ilvl w:val="0"/>
                <w:numId w:val="43"/>
              </w:numPr>
              <w:bidi w:val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Theme="minorHAnsi" w:hAnsiTheme="minorHAnsi"/>
                <w:rtl w:val="0"/>
                <w:lang w:val="cy-GB"/>
              </w:rPr>
              <w:t>Cymhwyster addysgu cydnabyddedig a fyddai'n arwain at Gymrodoriaeth yr Academi Addysg Uwch neu ymrwymiad i gyflawni hyn</w:t>
            </w:r>
          </w:p>
        </w:tc>
        <w:tc>
          <w:tcPr>
            <w:tcW w:w="5670" w:type="dxa"/>
            <w:gridSpan w:val="2"/>
          </w:tcPr>
          <w:p w:rsidR="00180B7F" w:rsidRPr="00365C60" w:rsidP="00365C60" w14:paraId="50B74177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65C60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Os nad oes gennych gymhwyster addysgu cydnabyddedig, bydd angen tystiolaeth o ymrwymiad i weithio tuag at Gymrodoriaeth yr Academi Addysg Uwch neu gymhwyster cyfwerth.</w:t>
            </w:r>
          </w:p>
        </w:tc>
      </w:tr>
      <w:tr w14:paraId="6A776272" w14:textId="77777777" w:rsidTr="00102046">
        <w:tblPrEx>
          <w:tblW w:w="10916" w:type="dxa"/>
          <w:tblInd w:w="-176" w:type="dxa"/>
          <w:tblLayout w:type="fixed"/>
          <w:tblLook w:val="04A0"/>
        </w:tblPrEx>
        <w:trPr>
          <w:trHeight w:val="218"/>
        </w:trPr>
        <w:tc>
          <w:tcPr>
            <w:tcW w:w="10916" w:type="dxa"/>
            <w:gridSpan w:val="4"/>
            <w:shd w:val="clear" w:color="auto" w:fill="366091" w:themeFill="accent1" w:themeFillShade="BF"/>
          </w:tcPr>
          <w:p w:rsidR="00102046" w:rsidRPr="00DF5BCC" w:rsidP="00365C60" w14:paraId="2DBA9874" w14:textId="77777777">
            <w:pPr>
              <w:tabs>
                <w:tab w:val="left" w:pos="988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DF5BCC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Ymchwil Uwch</w:t>
            </w:r>
          </w:p>
        </w:tc>
      </w:tr>
      <w:tr w14:paraId="115F2ABD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709"/>
        </w:trPr>
        <w:tc>
          <w:tcPr>
            <w:tcW w:w="5246" w:type="dxa"/>
            <w:gridSpan w:val="2"/>
          </w:tcPr>
          <w:p w:rsidR="00180B7F" w:rsidRPr="00365C60" w:rsidP="00365C60" w14:paraId="0108941F" w14:textId="77777777">
            <w:pPr>
              <w:pStyle w:val="ListParagraph"/>
              <w:numPr>
                <w:ilvl w:val="0"/>
                <w:numId w:val="43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Theme="minorHAnsi" w:hAnsiTheme="minorHAnsi" w:cs="Times New Roman"/>
                <w:rtl w:val="0"/>
                <w:lang w:val="cy-GB"/>
              </w:rPr>
              <w:t>Hanes cyson o gyflawni allbynnau ymchwil mewn cyhoeddiadau o safon neu gyfryngau eraill, gan ddangos datblygiad cyson o ran safon allbynnau ymchwil.</w:t>
            </w:r>
          </w:p>
        </w:tc>
        <w:tc>
          <w:tcPr>
            <w:tcW w:w="5670" w:type="dxa"/>
            <w:gridSpan w:val="2"/>
          </w:tcPr>
          <w:p w:rsidR="00180B7F" w:rsidRPr="00365C60" w:rsidP="00365C60" w14:paraId="41272188" w14:textId="77777777">
            <w:pPr>
              <w:tabs>
                <w:tab w:val="left" w:pos="988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65C60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Un allbwn sy'n arwain y ffordd yn fyd-eang a thri sy'n rhagorol yn rhyngwladol yn ystod y pum mlynedd diwethaf.</w:t>
            </w:r>
          </w:p>
          <w:p w:rsidR="00E26A77" w:rsidRPr="00365C60" w:rsidP="00365C60" w14:paraId="153E480F" w14:textId="77777777">
            <w:pPr>
              <w:bidi w:val="0"/>
              <w:rPr>
                <w:rFonts w:eastAsia="Times New Roman" w:asciiTheme="minorHAnsi" w:hAnsiTheme="minorHAnsi"/>
                <w:i/>
                <w:sz w:val="22"/>
                <w:szCs w:val="22"/>
              </w:rPr>
            </w:pPr>
          </w:p>
        </w:tc>
      </w:tr>
      <w:tr w14:paraId="7F4F0502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979"/>
        </w:trPr>
        <w:tc>
          <w:tcPr>
            <w:tcW w:w="5246" w:type="dxa"/>
            <w:gridSpan w:val="2"/>
          </w:tcPr>
          <w:p w:rsidR="00180B7F" w:rsidRPr="00365C60" w:rsidP="00365C60" w14:paraId="0AF74C7C" w14:textId="77777777">
            <w:pPr>
              <w:pStyle w:val="ListParagraph"/>
              <w:numPr>
                <w:ilvl w:val="0"/>
                <w:numId w:val="43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Theme="minorHAnsi" w:hAnsiTheme="minorHAnsi" w:cs="Times New Roman"/>
                <w:rtl w:val="0"/>
                <w:lang w:val="cy-GB"/>
              </w:rPr>
              <w:t>Llwyddiant wrth sicrhau cyllid sylweddol neu adnoddau eraill i danategu ymchwil wreiddiol, a chyfrifoldeb am ddatblygu ac arwain rhaglen fawr o ymchwil unigol neu gydweithredol.</w:t>
            </w:r>
          </w:p>
        </w:tc>
        <w:tc>
          <w:tcPr>
            <w:tcW w:w="5670" w:type="dxa"/>
            <w:gridSpan w:val="2"/>
          </w:tcPr>
          <w:p w:rsidR="00180B7F" w:rsidRPr="00531515" w:rsidP="00365C60" w14:paraId="696D96A0" w14:textId="77777777">
            <w:pPr>
              <w:tabs>
                <w:tab w:val="left" w:pos="988"/>
              </w:tabs>
              <w:bidi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31515">
              <w:rPr>
                <w:rFonts w:ascii="Calibri" w:hAnsi="Calibri" w:cstheme="minorHAnsi"/>
                <w:i/>
                <w:iCs/>
                <w:color w:val="000000"/>
                <w:sz w:val="22"/>
                <w:szCs w:val="22"/>
                <w:shd w:val="clear" w:color="auto" w:fill="FFFFFF"/>
                <w:rtl w:val="0"/>
                <w:lang w:val="cy-GB"/>
              </w:rPr>
              <w:t>Dylai'r ymgeisydd llwyddiannus am rôl yr Athro Cysylltiol allu dangos hanes o sicrhau cyllid ymchwil fel Prif Ymchwilydd</w:t>
            </w:r>
          </w:p>
          <w:p w:rsidR="00531515" w:rsidRPr="00365C60" w:rsidP="00365C60" w14:paraId="4C3DF0E3" w14:textId="7D611365">
            <w:pPr>
              <w:tabs>
                <w:tab w:val="left" w:pos="988"/>
              </w:tabs>
              <w:bidi w:val="0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14:paraId="4604E08E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985"/>
        </w:trPr>
        <w:tc>
          <w:tcPr>
            <w:tcW w:w="5246" w:type="dxa"/>
            <w:gridSpan w:val="2"/>
          </w:tcPr>
          <w:p w:rsidR="00180B7F" w:rsidRPr="00365C60" w:rsidP="00365C60" w14:paraId="1580280C" w14:textId="77777777">
            <w:pPr>
              <w:pStyle w:val="ListParagraph"/>
              <w:numPr>
                <w:ilvl w:val="0"/>
                <w:numId w:val="43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Theme="minorHAnsi" w:hAnsiTheme="minorHAnsi" w:cs="Times New Roman"/>
                <w:rtl w:val="0"/>
                <w:lang w:val="cy-GB"/>
              </w:rPr>
              <w:t>Cydnabyddiaeth allanol fel awdurdod sefydledig yn y ddisgyblaeth, gan gyfrannu at y gymuned academaidd neu broffesiynol ehangach.</w:t>
            </w:r>
          </w:p>
        </w:tc>
        <w:tc>
          <w:tcPr>
            <w:tcW w:w="5670" w:type="dxa"/>
            <w:gridSpan w:val="2"/>
          </w:tcPr>
          <w:p w:rsidR="00332CF1" w:rsidP="00365C60" w14:paraId="708D13D2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Tystiolaeth o gydnabyddiaeth gan gymheiriaid yn ystod y pum mlynedd diwethaf. </w:t>
            </w:r>
          </w:p>
          <w:p w:rsidR="00180B7F" w:rsidRPr="00365C60" w:rsidP="00365C60" w14:paraId="6F3E59B8" w14:textId="77777777">
            <w:pPr>
              <w:bidi w:val="0"/>
              <w:rPr>
                <w:rFonts w:eastAsia="Times New Roman"/>
                <w:i/>
                <w:sz w:val="22"/>
                <w:szCs w:val="22"/>
                <w:lang w:val="en-US"/>
              </w:rPr>
            </w:pPr>
            <w:r w:rsidRPr="00365C60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Hanes o gyfranogiad cyson mewn cynadleddau sy'n cyfateb i wahoddiad i siarad mewn un gynhadledd â chyrhaeddiad cenedlaethol neu ryngwladol y flwyddyn.</w:t>
            </w:r>
            <w:r w:rsidRPr="00365C60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</w:p>
        </w:tc>
      </w:tr>
      <w:tr w14:paraId="7FEA3972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1085"/>
        </w:trPr>
        <w:tc>
          <w:tcPr>
            <w:tcW w:w="5246" w:type="dxa"/>
            <w:gridSpan w:val="2"/>
          </w:tcPr>
          <w:p w:rsidR="00180B7F" w:rsidRPr="00365C60" w:rsidP="00365C60" w14:paraId="4427730A" w14:textId="77777777">
            <w:pPr>
              <w:pStyle w:val="ListParagraph"/>
              <w:numPr>
                <w:ilvl w:val="0"/>
                <w:numId w:val="43"/>
              </w:numPr>
              <w:bidi w:val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Theme="minorHAnsi" w:hAnsiTheme="minorHAnsi" w:cs="Times New Roman"/>
                <w:rtl w:val="0"/>
                <w:lang w:val="cy-GB"/>
              </w:rPr>
              <w:t>Hanes cyson o oruchwylio myfyrwyr PhD i gwblhau eu graddau.</w:t>
            </w:r>
          </w:p>
        </w:tc>
        <w:tc>
          <w:tcPr>
            <w:tcW w:w="5670" w:type="dxa"/>
            <w:gridSpan w:val="2"/>
          </w:tcPr>
          <w:p w:rsidR="00180B7F" w:rsidRPr="00531515" w:rsidP="00365C60" w14:paraId="38751D1A" w14:textId="44FD05A3">
            <w:pPr>
              <w:bidi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1515">
              <w:rPr>
                <w:rFonts w:ascii="Calibri" w:hAnsi="Calibri" w:cstheme="minorHAnsi"/>
                <w:i/>
                <w:iCs/>
                <w:color w:val="000000"/>
                <w:sz w:val="22"/>
                <w:szCs w:val="22"/>
                <w:shd w:val="clear" w:color="auto" w:fill="FFFFFF"/>
                <w:rtl w:val="0"/>
                <w:lang w:val="cy-GB"/>
              </w:rPr>
              <w:t>Gall yr ymgeisydd llwyddiannus am rôl yr Athro Cysylltiol ddangos profiad sylweddol o gymryd rôl arweiniol wrth oruchwylio myfyrwyr PhD</w:t>
            </w:r>
          </w:p>
        </w:tc>
      </w:tr>
      <w:tr w14:paraId="4D264CD7" w14:textId="77777777" w:rsidTr="00102046">
        <w:tblPrEx>
          <w:tblW w:w="10916" w:type="dxa"/>
          <w:tblInd w:w="-176" w:type="dxa"/>
          <w:tblLayout w:type="fixed"/>
          <w:tblLook w:val="04A0"/>
        </w:tblPrEx>
        <w:trPr>
          <w:trHeight w:val="257"/>
        </w:trPr>
        <w:tc>
          <w:tcPr>
            <w:tcW w:w="10916" w:type="dxa"/>
            <w:gridSpan w:val="4"/>
            <w:shd w:val="clear" w:color="auto" w:fill="366091" w:themeFill="accent1" w:themeFillShade="BF"/>
          </w:tcPr>
          <w:p w:rsidR="00102046" w:rsidRPr="00DF5BCC" w:rsidP="00365C60" w14:paraId="57AAC3CC" w14:textId="77777777">
            <w:pPr>
              <w:pStyle w:val="ListParagraph"/>
              <w:tabs>
                <w:tab w:val="left" w:pos="990"/>
              </w:tabs>
              <w:bidi w:val="0"/>
              <w:spacing w:before="100" w:beforeAutospacing="1" w:after="100" w:afterAutospacing="1"/>
              <w:ind w:left="0"/>
              <w:jc w:val="both"/>
              <w:rPr>
                <w:rFonts w:eastAsia="Times New Roman" w:asciiTheme="minorHAnsi" w:hAnsiTheme="minorHAnsi" w:cs="Arial"/>
                <w:i/>
                <w:lang w:val="en-US"/>
              </w:rPr>
            </w:pPr>
            <w:r w:rsidRPr="00DF5BCC">
              <w:rPr>
                <w:rFonts w:ascii="Calibri" w:hAnsi="Calibri"/>
                <w:b/>
                <w:bCs/>
                <w:color w:val="FFFFFF" w:themeColor="background1"/>
                <w:rtl w:val="0"/>
                <w:lang w:val="cy-GB"/>
              </w:rPr>
              <w:t>Addysgu Craidd</w:t>
            </w:r>
          </w:p>
        </w:tc>
      </w:tr>
      <w:tr w14:paraId="6BD6E39F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1085"/>
        </w:trPr>
        <w:tc>
          <w:tcPr>
            <w:tcW w:w="5246" w:type="dxa"/>
            <w:gridSpan w:val="2"/>
          </w:tcPr>
          <w:p w:rsidR="00180B7F" w:rsidRPr="00365C60" w:rsidP="00365C60" w14:paraId="515EA4E1" w14:textId="77777777">
            <w:pPr>
              <w:pStyle w:val="ListParagraph"/>
              <w:numPr>
                <w:ilvl w:val="0"/>
                <w:numId w:val="43"/>
              </w:numPr>
              <w:bidi w:val="0"/>
              <w:jc w:val="both"/>
              <w:rPr>
                <w:rFonts w:eastAsia="Times New Roman" w:asciiTheme="minorHAnsi" w:hAnsiTheme="minorHAnsi" w:cs="Arial"/>
              </w:rPr>
            </w:pPr>
            <w:r w:rsidRPr="00365C60">
              <w:rPr>
                <w:rFonts w:eastAsia="Times New Roman" w:asciiTheme="minorHAnsi" w:hAnsiTheme="minorHAnsi" w:cs="Arial"/>
                <w:rtl w:val="0"/>
                <w:lang w:val="cy-GB"/>
              </w:rPr>
              <w:t xml:space="preserve">Tystiolaeth o ymgymryd â darpariaeth addysgu, asesu ac adolygu modiwlau neu gydrannau eraill o’r portffolio a addysgir yn effeithiol, neu’r gallu i wneud hyn. </w:t>
            </w:r>
          </w:p>
        </w:tc>
        <w:tc>
          <w:tcPr>
            <w:tcW w:w="5670" w:type="dxa"/>
            <w:gridSpan w:val="2"/>
          </w:tcPr>
          <w:p w:rsidR="00180B7F" w:rsidRPr="00365C60" w:rsidP="00365C60" w14:paraId="36E81E3C" w14:textId="77777777">
            <w:pPr>
              <w:pStyle w:val="ListParagraph"/>
              <w:tabs>
                <w:tab w:val="left" w:pos="990"/>
              </w:tabs>
              <w:bidi w:val="0"/>
              <w:spacing w:before="100" w:beforeAutospacing="1" w:after="100" w:afterAutospacing="1"/>
              <w:ind w:left="0"/>
              <w:jc w:val="both"/>
              <w:rPr>
                <w:rFonts w:asciiTheme="minorHAnsi" w:eastAsiaTheme="minorEastAsia" w:hAnsiTheme="minorHAnsi"/>
                <w:i/>
                <w:color w:val="000000"/>
                <w:lang w:eastAsia="en-GB"/>
              </w:rPr>
            </w:pPr>
            <w:r w:rsidRPr="00365C60">
              <w:rPr>
                <w:rFonts w:ascii="Calibri" w:eastAsia="Times New Roman" w:hAnsi="Calibri" w:cs="Arial"/>
                <w:i/>
                <w:iCs/>
                <w:rtl w:val="0"/>
                <w:lang w:val="cy-GB"/>
              </w:rPr>
              <w:t>- Adborth da ar addysgu da a/neu drwy ddilyniant gwell neu gadw myfyrwyr yn well</w:t>
            </w:r>
            <w:r w:rsidRPr="00365C60">
              <w:rPr>
                <w:rFonts w:ascii="Calibri" w:eastAsia="Times New Roman" w:hAnsi="Calibri" w:cs="Arial"/>
                <w:i w:val="0"/>
                <w:rtl w:val="0"/>
                <w:lang w:val="cy-GB"/>
              </w:rPr>
              <w:t xml:space="preserve"> </w:t>
            </w:r>
          </w:p>
          <w:p w:rsidR="00180B7F" w:rsidRPr="00365C60" w:rsidP="00365C60" w14:paraId="01DCBD1E" w14:textId="77777777">
            <w:pPr>
              <w:pStyle w:val="ListParagraph"/>
              <w:tabs>
                <w:tab w:val="left" w:pos="990"/>
              </w:tabs>
              <w:bidi w:val="0"/>
              <w:spacing w:before="100" w:beforeAutospacing="1" w:after="100" w:afterAutospacing="1"/>
              <w:ind w:left="0"/>
              <w:jc w:val="both"/>
              <w:rPr>
                <w:rFonts w:eastAsia="Times New Roman" w:asciiTheme="minorHAnsi" w:hAnsiTheme="minorHAnsi" w:cs="Arial"/>
                <w:i/>
                <w:lang w:val="en-US"/>
              </w:rPr>
            </w:pPr>
            <w:r w:rsidRPr="00365C60">
              <w:rPr>
                <w:rFonts w:ascii="Calibri" w:eastAsia="Times New Roman" w:hAnsi="Calibri" w:cs="Arial"/>
                <w:i/>
                <w:iCs/>
                <w:rtl w:val="0"/>
                <w:lang w:val="cy-GB"/>
              </w:rPr>
              <w:t xml:space="preserve">– Gweithredu fel tiwtor effeithiol neu </w:t>
            </w:r>
            <w:r w:rsidRPr="00365C60">
              <w:rPr>
                <w:rFonts w:ascii="Calibri" w:eastAsia="Times New Roman" w:hAnsi="Calibri" w:cs="Arial"/>
                <w:i/>
                <w:iCs/>
                <w:rtl w:val="0"/>
                <w:lang w:val="cy-GB"/>
              </w:rPr>
              <w:t>oruchwylio</w:t>
            </w:r>
            <w:r w:rsidRPr="00365C60">
              <w:rPr>
                <w:rFonts w:ascii="Calibri" w:eastAsia="Times New Roman" w:hAnsi="Calibri" w:cs="Arial"/>
                <w:i/>
                <w:iCs/>
                <w:rtl w:val="0"/>
                <w:lang w:val="cy-GB"/>
              </w:rPr>
              <w:t xml:space="preserve"> prosiect</w:t>
            </w:r>
            <w:r w:rsidRPr="00365C60">
              <w:rPr>
                <w:rFonts w:ascii="Calibri" w:eastAsia="Times New Roman" w:hAnsi="Calibri" w:cs="Arial"/>
                <w:i/>
                <w:iCs/>
                <w:rtl w:val="0"/>
                <w:lang w:val="cy-GB"/>
              </w:rPr>
              <w:t>au</w:t>
            </w:r>
            <w:r w:rsidRPr="00365C60">
              <w:rPr>
                <w:rFonts w:ascii="Calibri" w:eastAsia="Times New Roman" w:hAnsi="Calibri" w:cs="Arial"/>
                <w:i/>
                <w:iCs/>
                <w:rtl w:val="0"/>
                <w:lang w:val="cy-GB"/>
              </w:rPr>
              <w:t xml:space="preserve"> myfyr</w:t>
            </w:r>
            <w:r w:rsidRPr="00365C60">
              <w:rPr>
                <w:rFonts w:ascii="Calibri" w:eastAsia="Times New Roman" w:hAnsi="Calibri" w:cs="Arial"/>
                <w:i/>
                <w:iCs/>
                <w:rtl w:val="0"/>
                <w:lang w:val="cy-GB"/>
              </w:rPr>
              <w:t>wyr yn</w:t>
            </w:r>
            <w:r w:rsidRPr="00365C60">
              <w:rPr>
                <w:rFonts w:ascii="Calibri" w:eastAsia="Times New Roman" w:hAnsi="Calibri" w:cs="Arial"/>
                <w:i/>
                <w:iCs/>
                <w:rtl w:val="0"/>
                <w:lang w:val="cy-GB"/>
              </w:rPr>
              <w:t xml:space="preserve"> llwyddiannus. </w:t>
            </w:r>
          </w:p>
          <w:p w:rsidR="00180B7F" w:rsidRPr="00365C60" w:rsidP="00365C60" w14:paraId="0C4FC8CC" w14:textId="77777777">
            <w:pPr>
              <w:pStyle w:val="ListParagraph"/>
              <w:tabs>
                <w:tab w:val="left" w:pos="990"/>
              </w:tabs>
              <w:bidi w:val="0"/>
              <w:spacing w:before="100" w:beforeAutospacing="1" w:after="100" w:afterAutospacing="1"/>
              <w:ind w:left="0"/>
              <w:jc w:val="both"/>
              <w:rPr>
                <w:rFonts w:eastAsia="Times New Roman" w:asciiTheme="minorHAnsi" w:hAnsiTheme="minorHAnsi"/>
                <w:i/>
                <w:lang w:val="en-US"/>
              </w:rPr>
            </w:pPr>
            <w:r w:rsidRPr="00365C60">
              <w:rPr>
                <w:rFonts w:ascii="Calibri" w:eastAsia="Times New Roman" w:hAnsi="Calibri" w:cs="Arial"/>
                <w:i/>
                <w:iCs/>
                <w:rtl w:val="0"/>
                <w:lang w:val="cy-GB"/>
              </w:rPr>
              <w:t>–</w:t>
            </w:r>
            <w:r w:rsidRPr="00365C60">
              <w:rPr>
                <w:rFonts w:ascii="Calibri" w:eastAsia="Times New Roman" w:hAnsi="Calibri" w:cs="Arial"/>
                <w:i/>
                <w:iCs/>
                <w:rtl w:val="0"/>
                <w:lang w:val="cy-GB"/>
              </w:rPr>
              <w:t xml:space="preserve"> Ymrwymiad i addysgu arloesol a datblygiad proffesiynol parhaus</w:t>
            </w:r>
          </w:p>
        </w:tc>
      </w:tr>
      <w:tr w14:paraId="18C3EEA0" w14:textId="77777777" w:rsidTr="00102046">
        <w:tblPrEx>
          <w:tblW w:w="10916" w:type="dxa"/>
          <w:tblInd w:w="-176" w:type="dxa"/>
          <w:tblLayout w:type="fixed"/>
          <w:tblLook w:val="04A0"/>
        </w:tblPrEx>
        <w:trPr>
          <w:trHeight w:val="196"/>
        </w:trPr>
        <w:tc>
          <w:tcPr>
            <w:tcW w:w="10916" w:type="dxa"/>
            <w:gridSpan w:val="4"/>
            <w:shd w:val="clear" w:color="auto" w:fill="366091" w:themeFill="accent1" w:themeFillShade="BF"/>
          </w:tcPr>
          <w:p w:rsidR="00102046" w:rsidRPr="00DF5BCC" w:rsidP="00365C60" w14:paraId="2DE72D5C" w14:textId="77777777">
            <w:pPr>
              <w:tabs>
                <w:tab w:val="left" w:pos="99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DF5BCC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Rheoli Craidd</w:t>
            </w:r>
          </w:p>
        </w:tc>
      </w:tr>
      <w:tr w14:paraId="260D7C02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666"/>
        </w:trPr>
        <w:tc>
          <w:tcPr>
            <w:tcW w:w="5246" w:type="dxa"/>
            <w:gridSpan w:val="2"/>
          </w:tcPr>
          <w:p w:rsidR="00180B7F" w:rsidRPr="00365C60" w:rsidP="00365C60" w14:paraId="2FA63F8D" w14:textId="77777777">
            <w:pPr>
              <w:pStyle w:val="ListParagraph"/>
              <w:numPr>
                <w:ilvl w:val="0"/>
                <w:numId w:val="43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Theme="minorHAnsi" w:hAnsiTheme="minorHAnsi"/>
                <w:rtl w:val="0"/>
                <w:lang w:val="cy-GB"/>
              </w:rPr>
              <w:t xml:space="preserve">Cyfrannu'n weithredol at benderfyniadau a gweithgareddau mewn uned neu sefydliad academaidd, y tu hwnt i ymrwymiadau ymchwil ac addysgu personol. </w:t>
            </w:r>
          </w:p>
        </w:tc>
        <w:tc>
          <w:tcPr>
            <w:tcW w:w="5670" w:type="dxa"/>
            <w:gridSpan w:val="2"/>
          </w:tcPr>
          <w:p w:rsidR="00180B7F" w:rsidRPr="00365C60" w:rsidP="00365C60" w14:paraId="17E0CC62" w14:textId="77777777">
            <w:pPr>
              <w:tabs>
                <w:tab w:val="left" w:pos="99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65C60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Enghreifftiau sy'n dangos cyfraniad ac effaith personol.</w:t>
            </w:r>
          </w:p>
        </w:tc>
      </w:tr>
      <w:tr w14:paraId="37E42210" w14:textId="77777777" w:rsidTr="00102046">
        <w:tblPrEx>
          <w:tblW w:w="10916" w:type="dxa"/>
          <w:tblInd w:w="-176" w:type="dxa"/>
          <w:tblLayout w:type="fixed"/>
          <w:tblLook w:val="04A0"/>
        </w:tblPrEx>
        <w:trPr>
          <w:trHeight w:val="279"/>
        </w:trPr>
        <w:tc>
          <w:tcPr>
            <w:tcW w:w="10916" w:type="dxa"/>
            <w:gridSpan w:val="4"/>
            <w:shd w:val="clear" w:color="auto" w:fill="366091" w:themeFill="accent1" w:themeFillShade="BF"/>
          </w:tcPr>
          <w:p w:rsidR="00102046" w:rsidRPr="00DF5BCC" w:rsidP="00365C60" w14:paraId="6E5B193D" w14:textId="77777777">
            <w:pPr>
              <w:tabs>
                <w:tab w:val="left" w:pos="120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DF5BCC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2"/>
                <w:szCs w:val="22"/>
                <w:rtl w:val="0"/>
                <w:lang w:val="cy-GB"/>
              </w:rPr>
              <w:t>Penodol i'r pwnc</w:t>
            </w:r>
          </w:p>
        </w:tc>
      </w:tr>
      <w:tr w14:paraId="5C64935B" w14:textId="77777777" w:rsidTr="00DF5BCC">
        <w:tblPrEx>
          <w:tblW w:w="10916" w:type="dxa"/>
          <w:tblInd w:w="-176" w:type="dxa"/>
          <w:tblLayout w:type="fixed"/>
          <w:tblLook w:val="04A0"/>
        </w:tblPrEx>
        <w:trPr>
          <w:trHeight w:val="557"/>
        </w:trPr>
        <w:tc>
          <w:tcPr>
            <w:tcW w:w="5246" w:type="dxa"/>
            <w:gridSpan w:val="2"/>
          </w:tcPr>
          <w:p w:rsidR="00180B7F" w:rsidRPr="00365C60" w:rsidP="00365C60" w14:paraId="45FB7EAD" w14:textId="77777777">
            <w:pPr>
              <w:pStyle w:val="ListParagraph"/>
              <w:numPr>
                <w:ilvl w:val="0"/>
                <w:numId w:val="43"/>
              </w:numPr>
              <w:tabs>
                <w:tab w:val="left" w:pos="1200"/>
              </w:tabs>
              <w:bidi w:val="0"/>
              <w:jc w:val="both"/>
              <w:rPr>
                <w:rFonts w:asciiTheme="minorHAnsi" w:hAnsiTheme="minorHAnsi"/>
              </w:rPr>
            </w:pPr>
            <w:r w:rsidRPr="003667D6">
              <w:rPr>
                <w:rFonts w:asciiTheme="minorHAnsi" w:hAnsiTheme="minorHAnsi"/>
                <w:rtl w:val="0"/>
                <w:lang w:val="cy-GB"/>
              </w:rPr>
              <w:t>Meini prawf penodol i'r pwnc</w:t>
            </w:r>
          </w:p>
        </w:tc>
        <w:tc>
          <w:tcPr>
            <w:tcW w:w="5670" w:type="dxa"/>
            <w:gridSpan w:val="2"/>
          </w:tcPr>
          <w:p w:rsidR="00180B7F" w:rsidRPr="00365C60" w:rsidP="00365C60" w14:paraId="5C379BE5" w14:textId="215B716E">
            <w:pPr>
              <w:tabs>
                <w:tab w:val="left" w:pos="120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Arbenigedd a hanes a gydnabyddir yn rhyngwladol mewn ymchwil sylfaenol a/neu gymhwysol mewn ffiseg lled-ddargludyddion a deunyddiau uwch, ac yn ddelfrydol arbenigedd mewn </w:t>
            </w:r>
            <w: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rtl w:val="0"/>
                <w:lang w:val="cy-GB"/>
              </w:rPr>
              <w:t xml:space="preserve">lled-ddargludyddion moleciwlaidd, y genhedlaeth nesaf o blatfformau lled-ddargludyddion ac integreiddio heterogenaidd. </w:t>
            </w:r>
            <w:r>
              <w:rPr>
                <w:rFonts w:ascii="Calibri" w:eastAsia="Times New Roman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Gwybodaeth am gadwyni cyflenwi technoleg lled-ddargludyddion ac am gyd-destun byd-eang y diwydiant lled-ddargludyddion. </w:t>
            </w:r>
            <w:r>
              <w:rPr>
                <w:rFonts w:ascii="Calibri" w:eastAsia="Times New Roman" w:hAnsi="Calibri"/>
                <w:i/>
                <w:iCs/>
                <w:sz w:val="22"/>
                <w:szCs w:val="22"/>
                <w:rtl w:val="0"/>
                <w:lang w:val="cy-GB"/>
              </w:rPr>
              <w:t>Y gallu i addysgu ffiseg lled-ddargludyddion ar lefel israddedig uwch a lefel meistr.</w:t>
            </w:r>
          </w:p>
        </w:tc>
      </w:tr>
      <w:tr w14:paraId="5BC01433" w14:textId="77777777" w:rsidTr="00336A79">
        <w:tblPrEx>
          <w:tblW w:w="10916" w:type="dxa"/>
          <w:tblInd w:w="-176" w:type="dxa"/>
          <w:tblLayout w:type="fixed"/>
          <w:tblLook w:val="04A0"/>
        </w:tblPrEx>
        <w:trPr>
          <w:trHeight w:val="275"/>
        </w:trPr>
        <w:tc>
          <w:tcPr>
            <w:tcW w:w="10916" w:type="dxa"/>
            <w:gridSpan w:val="4"/>
            <w:shd w:val="clear" w:color="auto" w:fill="366091" w:themeFill="accent1" w:themeFillShade="BF"/>
          </w:tcPr>
          <w:p w:rsidR="00336A79" w:rsidRPr="00210BEA" w:rsidP="00336A79" w14:paraId="1975EADE" w14:textId="7281A8E1">
            <w:pPr>
              <w:tabs>
                <w:tab w:val="left" w:pos="1200"/>
              </w:tabs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210BEA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 xml:space="preserve">Y Gymraeg </w:t>
            </w:r>
          </w:p>
        </w:tc>
      </w:tr>
      <w:tr w14:paraId="289D2BE6" w14:textId="77777777" w:rsidTr="00CA5630">
        <w:tblPrEx>
          <w:tblW w:w="10916" w:type="dxa"/>
          <w:tblInd w:w="-176" w:type="dxa"/>
          <w:tblLayout w:type="fixed"/>
          <w:tblLook w:val="04A0"/>
        </w:tblPrEx>
        <w:trPr>
          <w:trHeight w:val="557"/>
        </w:trPr>
        <w:tc>
          <w:tcPr>
            <w:tcW w:w="10916" w:type="dxa"/>
            <w:gridSpan w:val="4"/>
          </w:tcPr>
          <w:p w:rsidR="00336A79" w:rsidRPr="003667D6" w:rsidP="00336A79" w14:paraId="40D181F3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3667D6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Lefel 1 – ‘ychydig’ (ni fydd angen i chi allu siarad Cymraeg i gyflwyno cais am y rôl hon)</w:t>
            </w:r>
          </w:p>
          <w:p w:rsidR="00336A79" w:rsidRPr="003667D6" w:rsidP="00336A79" w14:paraId="407324DD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667D6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e.e. ynganu geiriau Cymraeg, enwau lleoedd, enwau adrannau.</w:t>
            </w:r>
            <w:r w:rsidRPr="003667D6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3667D6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Gallu ateb y ffôn yn Gymraeg (bore da/pnawn da).</w:t>
            </w:r>
            <w:r w:rsidRPr="003667D6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3667D6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Gallu defnyddio/dysgu geiriau ac ymadroddion pob dydd sylfaenol iawn (diolch, os gwelwch yn dda, esgusodwch fi).</w:t>
            </w:r>
            <w:r w:rsidRPr="003667D6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3667D6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Gallwch gyrraedd Lefel 1 drwy gwblhau cwrs hyfforddiant un awr.</w:t>
            </w:r>
          </w:p>
          <w:p w:rsidR="00336A79" w:rsidRPr="00A51CAD" w:rsidP="00336A79" w14:paraId="62EDFB53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  <w:p w:rsidR="00336A79" w:rsidRPr="0095657A" w:rsidP="00336A79" w14:paraId="5ECF7AA3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 w:rsidRPr="007A3478">
              <w:rPr>
                <w:rStyle w:val="Hyperlink"/>
                <w:rFonts w:ascii="Calibri" w:hAnsi="Calibri"/>
                <w:sz w:val="22"/>
                <w:szCs w:val="22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.</w:t>
            </w:r>
          </w:p>
          <w:p w:rsidR="00336A79" w:rsidRPr="00365C60" w:rsidP="00336A79" w14:paraId="58A0B719" w14:textId="77777777">
            <w:pPr>
              <w:tabs>
                <w:tab w:val="left" w:pos="120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14:paraId="73B74018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532"/>
        </w:trPr>
        <w:tc>
          <w:tcPr>
            <w:tcW w:w="5246" w:type="dxa"/>
            <w:gridSpan w:val="2"/>
            <w:tcBorders>
              <w:left w:val="nil"/>
              <w:bottom w:val="nil"/>
              <w:right w:val="nil"/>
            </w:tcBorders>
          </w:tcPr>
          <w:p w:rsidR="00336A79" w:rsidRPr="005E7162" w:rsidP="00336A79" w14:paraId="30A9ED06" w14:textId="77777777">
            <w:pPr>
              <w:tabs>
                <w:tab w:val="left" w:pos="1200"/>
              </w:tabs>
              <w:bidi w:val="0"/>
              <w:rPr>
                <w:rFonts w:asciiTheme="minorHAnsi" w:hAnsiTheme="minorHAnsi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336A79" w:rsidRPr="00A54DAE" w:rsidP="00336A79" w14:paraId="01F6CA30" w14:textId="77777777">
            <w:pPr>
              <w:tabs>
                <w:tab w:val="left" w:pos="1200"/>
              </w:tabs>
              <w:bidi w:val="0"/>
              <w:rPr>
                <w:rFonts w:asciiTheme="minorHAnsi" w:hAnsiTheme="minorHAnsi"/>
                <w:i/>
                <w:sz w:val="22"/>
                <w:szCs w:val="24"/>
              </w:rPr>
            </w:pPr>
          </w:p>
        </w:tc>
      </w:tr>
      <w:tr w14:paraId="6B52D966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532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336A79" w:rsidRPr="00A54DAE" w:rsidP="00336A79" w14:paraId="5822BC73" w14:textId="77777777">
            <w:pPr>
              <w:pStyle w:val="ListParagraph"/>
              <w:tabs>
                <w:tab w:val="left" w:pos="1200"/>
              </w:tabs>
              <w:bidi w:val="0"/>
              <w:spacing w:after="0"/>
              <w:ind w:left="360"/>
              <w:jc w:val="center"/>
              <w:rPr>
                <w:rFonts w:asciiTheme="minorHAnsi" w:hAnsiTheme="minorHAnsi"/>
                <w:szCs w:val="24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95477" cy="742904"/>
                  <wp:effectExtent l="0" t="0" r="5080" b="635"/>
                  <wp:docPr id="1027" name="Picture 1" descr="AS_RGB_Silver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546904" name="Picture 1" descr="AS_RGB_Silver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73" cy="74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336A79" w:rsidRPr="00A54DAE" w:rsidP="00336A79" w14:paraId="47A46F8E" w14:textId="77777777">
            <w:pPr>
              <w:pStyle w:val="ListParagraph"/>
              <w:tabs>
                <w:tab w:val="left" w:pos="1200"/>
              </w:tabs>
              <w:bidi w:val="0"/>
              <w:spacing w:after="0"/>
              <w:ind w:left="360"/>
              <w:jc w:val="center"/>
              <w:rPr>
                <w:rFonts w:asciiTheme="minorHAnsi" w:hAnsiTheme="minorHAnsi"/>
                <w:szCs w:val="24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95325" cy="752475"/>
                  <wp:effectExtent l="0" t="0" r="9525" b="9525"/>
                  <wp:docPr id="1028" name="Picture 2" descr="cid:image002.png@01D4309A.C9BD7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579684" name="Picture 2" descr="cid:image002.png@01D4309A.C9BD7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6A79" w:rsidRPr="00A54DAE" w:rsidP="00336A79" w14:paraId="0A586405" w14:textId="77777777">
            <w:pPr>
              <w:tabs>
                <w:tab w:val="left" w:pos="1200"/>
              </w:tabs>
              <w:bidi w:val="0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14400" cy="619125"/>
                  <wp:effectExtent l="0" t="0" r="0" b="9525"/>
                  <wp:docPr id="8" name="Picture 7" descr="H:\Vacancies\Masters\logos\HR Research Excellenc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04234" name="Picture 7" descr="H:\Vacancies\Masters\logos\HR Research Excellence.jpeg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6A79" w:rsidRPr="00A54DAE" w:rsidP="00336A79" w14:paraId="7C01C797" w14:textId="77777777">
            <w:pPr>
              <w:tabs>
                <w:tab w:val="left" w:pos="1200"/>
              </w:tabs>
              <w:bidi w:val="0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57275" cy="714375"/>
                  <wp:effectExtent l="0" t="0" r="9525" b="9525"/>
                  <wp:docPr id="1029" name="Picture 3" descr="cid:image003.png@01D41449.DAB6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434079" name="Picture 3" descr="cid:image003.png@01D41449.DAB6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CD1" w:rsidP="00180B7F" w14:paraId="646B0D79" w14:textId="77777777">
      <w:pPr>
        <w:bidi w:val="0"/>
        <w:spacing w:before="100" w:beforeAutospacing="1" w:after="100" w:afterAutospacing="1"/>
      </w:pPr>
    </w:p>
    <w:sectPr w:rsidSect="00774B2C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A6CD1" w:rsidRPr="0009608F" w14:paraId="6638070A" w14:textId="77777777">
            <w:pPr>
              <w:pStyle w:val="Footer"/>
              <w:bidi w:val="0"/>
              <w:rPr>
                <w:sz w:val="20"/>
              </w:rPr>
            </w:pPr>
            <w:r w:rsidRPr="00D24960">
              <w:rPr>
                <w:sz w:val="18"/>
                <w:szCs w:val="18"/>
                <w:rtl w:val="0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E55F54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rtl w:val="0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E55F54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6CD1" w14:paraId="0E72F423" w14:textId="77777777">
    <w:pPr>
      <w:pStyle w:val="Footer"/>
      <w:bidi w:val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547F9F"/>
    <w:multiLevelType w:val="hybridMultilevel"/>
    <w:tmpl w:val="432C6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4EF7"/>
    <w:multiLevelType w:val="hybridMultilevel"/>
    <w:tmpl w:val="5ABEB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C268F"/>
    <w:multiLevelType w:val="hybridMultilevel"/>
    <w:tmpl w:val="0F2C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3AD4"/>
    <w:multiLevelType w:val="hybridMultilevel"/>
    <w:tmpl w:val="6AF2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B3CF9"/>
    <w:multiLevelType w:val="hybridMultilevel"/>
    <w:tmpl w:val="D2A491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61676"/>
    <w:multiLevelType w:val="hybridMultilevel"/>
    <w:tmpl w:val="9B242E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EE4341"/>
    <w:multiLevelType w:val="hybridMultilevel"/>
    <w:tmpl w:val="91E43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64D18"/>
    <w:multiLevelType w:val="hybridMultilevel"/>
    <w:tmpl w:val="FF54C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DC38D4"/>
    <w:multiLevelType w:val="hybridMultilevel"/>
    <w:tmpl w:val="A71C8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A64F8E"/>
    <w:multiLevelType w:val="hybridMultilevel"/>
    <w:tmpl w:val="12BC293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021A6"/>
    <w:multiLevelType w:val="hybridMultilevel"/>
    <w:tmpl w:val="16AC2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21A08"/>
    <w:multiLevelType w:val="hybridMultilevel"/>
    <w:tmpl w:val="899A3E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01D9B"/>
    <w:multiLevelType w:val="hybridMultilevel"/>
    <w:tmpl w:val="D5166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6289A"/>
    <w:multiLevelType w:val="hybridMultilevel"/>
    <w:tmpl w:val="8B90A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A03DF"/>
    <w:multiLevelType w:val="hybridMultilevel"/>
    <w:tmpl w:val="6950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32FDE"/>
    <w:multiLevelType w:val="hybridMultilevel"/>
    <w:tmpl w:val="DFA43D7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64C5B"/>
    <w:multiLevelType w:val="hybridMultilevel"/>
    <w:tmpl w:val="3A1485A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CD2DC2"/>
    <w:multiLevelType w:val="hybridMultilevel"/>
    <w:tmpl w:val="DF10E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7F54C4"/>
    <w:multiLevelType w:val="hybridMultilevel"/>
    <w:tmpl w:val="537414A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F0322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6137F4"/>
    <w:multiLevelType w:val="hybridMultilevel"/>
    <w:tmpl w:val="7BF86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902EFD"/>
    <w:multiLevelType w:val="hybridMultilevel"/>
    <w:tmpl w:val="D74652D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106CDF"/>
    <w:multiLevelType w:val="hybridMultilevel"/>
    <w:tmpl w:val="0C72CE1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E42106A"/>
    <w:multiLevelType w:val="hybridMultilevel"/>
    <w:tmpl w:val="A0C63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776447"/>
    <w:multiLevelType w:val="hybridMultilevel"/>
    <w:tmpl w:val="25103B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9332F"/>
    <w:multiLevelType w:val="hybridMultilevel"/>
    <w:tmpl w:val="ECA2A2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F524C9"/>
    <w:multiLevelType w:val="hybridMultilevel"/>
    <w:tmpl w:val="E26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87202F"/>
    <w:multiLevelType w:val="hybridMultilevel"/>
    <w:tmpl w:val="E4180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2E1161"/>
    <w:multiLevelType w:val="hybridMultilevel"/>
    <w:tmpl w:val="899A3E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A812BF"/>
    <w:multiLevelType w:val="hybridMultilevel"/>
    <w:tmpl w:val="899A3E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502D69"/>
    <w:multiLevelType w:val="hybridMultilevel"/>
    <w:tmpl w:val="80909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C40FB"/>
    <w:multiLevelType w:val="hybridMultilevel"/>
    <w:tmpl w:val="1E3AE45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DF423B7"/>
    <w:multiLevelType w:val="hybridMultilevel"/>
    <w:tmpl w:val="620269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0E60E7"/>
    <w:multiLevelType w:val="hybridMultilevel"/>
    <w:tmpl w:val="324CFB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295F25"/>
    <w:multiLevelType w:val="hybridMultilevel"/>
    <w:tmpl w:val="CF847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80390"/>
    <w:multiLevelType w:val="hybridMultilevel"/>
    <w:tmpl w:val="BE6A886E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98733F"/>
    <w:multiLevelType w:val="hybridMultilevel"/>
    <w:tmpl w:val="3572E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C17DB3"/>
    <w:multiLevelType w:val="hybridMultilevel"/>
    <w:tmpl w:val="7EB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034A56"/>
    <w:multiLevelType w:val="hybridMultilevel"/>
    <w:tmpl w:val="1916AA6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9D689C"/>
    <w:multiLevelType w:val="hybridMultilevel"/>
    <w:tmpl w:val="EEC242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D81844"/>
    <w:multiLevelType w:val="hybridMultilevel"/>
    <w:tmpl w:val="3EE0A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18D0535"/>
    <w:multiLevelType w:val="hybridMultilevel"/>
    <w:tmpl w:val="E6B8A7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00528"/>
    <w:multiLevelType w:val="hybridMultilevel"/>
    <w:tmpl w:val="57582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EB94710"/>
    <w:multiLevelType w:val="hybridMultilevel"/>
    <w:tmpl w:val="3048BDF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A1CB7"/>
    <w:multiLevelType w:val="hybridMultilevel"/>
    <w:tmpl w:val="5C7EC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19"/>
  </w:num>
  <w:num w:numId="4">
    <w:abstractNumId w:val="43"/>
  </w:num>
  <w:num w:numId="5">
    <w:abstractNumId w:val="9"/>
  </w:num>
  <w:num w:numId="6">
    <w:abstractNumId w:val="28"/>
  </w:num>
  <w:num w:numId="7">
    <w:abstractNumId w:val="15"/>
  </w:num>
  <w:num w:numId="8">
    <w:abstractNumId w:val="45"/>
  </w:num>
  <w:num w:numId="9">
    <w:abstractNumId w:val="44"/>
  </w:num>
  <w:num w:numId="10">
    <w:abstractNumId w:val="36"/>
  </w:num>
  <w:num w:numId="11">
    <w:abstractNumId w:val="3"/>
  </w:num>
  <w:num w:numId="12">
    <w:abstractNumId w:val="32"/>
  </w:num>
  <w:num w:numId="13">
    <w:abstractNumId w:val="5"/>
  </w:num>
  <w:num w:numId="14">
    <w:abstractNumId w:val="40"/>
  </w:num>
  <w:num w:numId="15">
    <w:abstractNumId w:val="7"/>
  </w:num>
  <w:num w:numId="16">
    <w:abstractNumId w:val="22"/>
  </w:num>
  <w:num w:numId="17">
    <w:abstractNumId w:val="42"/>
  </w:num>
  <w:num w:numId="18">
    <w:abstractNumId w:val="39"/>
  </w:num>
  <w:num w:numId="19">
    <w:abstractNumId w:val="2"/>
  </w:num>
  <w:num w:numId="20">
    <w:abstractNumId w:val="13"/>
  </w:num>
  <w:num w:numId="21">
    <w:abstractNumId w:val="6"/>
  </w:num>
  <w:num w:numId="22">
    <w:abstractNumId w:val="0"/>
  </w:num>
  <w:num w:numId="23">
    <w:abstractNumId w:val="27"/>
  </w:num>
  <w:num w:numId="24">
    <w:abstractNumId w:val="25"/>
  </w:num>
  <w:num w:numId="25">
    <w:abstractNumId w:val="1"/>
  </w:num>
  <w:num w:numId="26">
    <w:abstractNumId w:val="8"/>
  </w:num>
  <w:num w:numId="27">
    <w:abstractNumId w:val="41"/>
  </w:num>
  <w:num w:numId="28">
    <w:abstractNumId w:val="29"/>
  </w:num>
  <w:num w:numId="29">
    <w:abstractNumId w:val="35"/>
  </w:num>
  <w:num w:numId="30">
    <w:abstractNumId w:val="18"/>
  </w:num>
  <w:num w:numId="31">
    <w:abstractNumId w:val="38"/>
  </w:num>
  <w:num w:numId="32">
    <w:abstractNumId w:val="4"/>
  </w:num>
  <w:num w:numId="33">
    <w:abstractNumId w:val="48"/>
  </w:num>
  <w:num w:numId="34">
    <w:abstractNumId w:val="33"/>
  </w:num>
  <w:num w:numId="35">
    <w:abstractNumId w:val="24"/>
  </w:num>
  <w:num w:numId="36">
    <w:abstractNumId w:val="31"/>
  </w:num>
  <w:num w:numId="37">
    <w:abstractNumId w:val="12"/>
  </w:num>
  <w:num w:numId="38">
    <w:abstractNumId w:val="17"/>
  </w:num>
  <w:num w:numId="39">
    <w:abstractNumId w:val="21"/>
  </w:num>
  <w:num w:numId="40">
    <w:abstractNumId w:val="30"/>
  </w:num>
  <w:num w:numId="41">
    <w:abstractNumId w:val="23"/>
  </w:num>
  <w:num w:numId="42">
    <w:abstractNumId w:val="34"/>
  </w:num>
  <w:num w:numId="43">
    <w:abstractNumId w:val="26"/>
  </w:num>
  <w:num w:numId="44">
    <w:abstractNumId w:val="37"/>
  </w:num>
  <w:num w:numId="45">
    <w:abstractNumId w:val="16"/>
  </w:num>
  <w:num w:numId="46">
    <w:abstractNumId w:val="10"/>
  </w:num>
  <w:num w:numId="47">
    <w:abstractNumId w:val="47"/>
  </w:num>
  <w:num w:numId="48">
    <w:abstractNumId w:val="2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1"/>
    <w:rsid w:val="00003A9F"/>
    <w:rsid w:val="0000597A"/>
    <w:rsid w:val="000309C6"/>
    <w:rsid w:val="00041C59"/>
    <w:rsid w:val="00045410"/>
    <w:rsid w:val="000478EB"/>
    <w:rsid w:val="00052ED8"/>
    <w:rsid w:val="0005343E"/>
    <w:rsid w:val="00056648"/>
    <w:rsid w:val="00057D75"/>
    <w:rsid w:val="00073847"/>
    <w:rsid w:val="00075AD1"/>
    <w:rsid w:val="0009608F"/>
    <w:rsid w:val="00096D40"/>
    <w:rsid w:val="000A0A32"/>
    <w:rsid w:val="000A1F09"/>
    <w:rsid w:val="000C032E"/>
    <w:rsid w:val="000C6FD7"/>
    <w:rsid w:val="000C7627"/>
    <w:rsid w:val="000E5E21"/>
    <w:rsid w:val="000E6FC6"/>
    <w:rsid w:val="00100B79"/>
    <w:rsid w:val="00102046"/>
    <w:rsid w:val="001020B5"/>
    <w:rsid w:val="00102EC3"/>
    <w:rsid w:val="001056D6"/>
    <w:rsid w:val="00105D8C"/>
    <w:rsid w:val="00114408"/>
    <w:rsid w:val="00122464"/>
    <w:rsid w:val="001316E0"/>
    <w:rsid w:val="00136537"/>
    <w:rsid w:val="001467E2"/>
    <w:rsid w:val="00146CD8"/>
    <w:rsid w:val="00164ED5"/>
    <w:rsid w:val="00166B5E"/>
    <w:rsid w:val="00166BD2"/>
    <w:rsid w:val="00171929"/>
    <w:rsid w:val="0017396B"/>
    <w:rsid w:val="00174E42"/>
    <w:rsid w:val="00180B7F"/>
    <w:rsid w:val="00180DBB"/>
    <w:rsid w:val="00184232"/>
    <w:rsid w:val="00187775"/>
    <w:rsid w:val="00191023"/>
    <w:rsid w:val="00192C84"/>
    <w:rsid w:val="00194F27"/>
    <w:rsid w:val="001B63F3"/>
    <w:rsid w:val="001D1526"/>
    <w:rsid w:val="001D3E13"/>
    <w:rsid w:val="001E1D09"/>
    <w:rsid w:val="002029C1"/>
    <w:rsid w:val="002035A5"/>
    <w:rsid w:val="00206C5E"/>
    <w:rsid w:val="00210BEA"/>
    <w:rsid w:val="00212A33"/>
    <w:rsid w:val="00212E08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186"/>
    <w:rsid w:val="0026236D"/>
    <w:rsid w:val="00271163"/>
    <w:rsid w:val="00273CCF"/>
    <w:rsid w:val="002742F8"/>
    <w:rsid w:val="00276655"/>
    <w:rsid w:val="00285320"/>
    <w:rsid w:val="00290918"/>
    <w:rsid w:val="00296E2D"/>
    <w:rsid w:val="002978DC"/>
    <w:rsid w:val="002A37F7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F10CE"/>
    <w:rsid w:val="002F2429"/>
    <w:rsid w:val="00305900"/>
    <w:rsid w:val="00305CDF"/>
    <w:rsid w:val="003128D4"/>
    <w:rsid w:val="003152C9"/>
    <w:rsid w:val="00315B70"/>
    <w:rsid w:val="00320D98"/>
    <w:rsid w:val="00322D0B"/>
    <w:rsid w:val="00332CF1"/>
    <w:rsid w:val="00336A79"/>
    <w:rsid w:val="003403F7"/>
    <w:rsid w:val="00343462"/>
    <w:rsid w:val="003529EB"/>
    <w:rsid w:val="00362560"/>
    <w:rsid w:val="00365C60"/>
    <w:rsid w:val="003667D6"/>
    <w:rsid w:val="00372510"/>
    <w:rsid w:val="003812E5"/>
    <w:rsid w:val="00381EF9"/>
    <w:rsid w:val="00391403"/>
    <w:rsid w:val="00393054"/>
    <w:rsid w:val="003A024F"/>
    <w:rsid w:val="003A2833"/>
    <w:rsid w:val="003A2F91"/>
    <w:rsid w:val="003A4E26"/>
    <w:rsid w:val="003A67FB"/>
    <w:rsid w:val="003A6CD1"/>
    <w:rsid w:val="003B2354"/>
    <w:rsid w:val="003B27D3"/>
    <w:rsid w:val="003B6BA9"/>
    <w:rsid w:val="003B7784"/>
    <w:rsid w:val="003F05A7"/>
    <w:rsid w:val="00402B41"/>
    <w:rsid w:val="0040418E"/>
    <w:rsid w:val="00411795"/>
    <w:rsid w:val="00423C6E"/>
    <w:rsid w:val="00424B16"/>
    <w:rsid w:val="00425D37"/>
    <w:rsid w:val="0042620F"/>
    <w:rsid w:val="0042687D"/>
    <w:rsid w:val="00431BB4"/>
    <w:rsid w:val="00441CFA"/>
    <w:rsid w:val="004541A5"/>
    <w:rsid w:val="004641BC"/>
    <w:rsid w:val="00464407"/>
    <w:rsid w:val="00465A16"/>
    <w:rsid w:val="00466B84"/>
    <w:rsid w:val="004716E7"/>
    <w:rsid w:val="00482C61"/>
    <w:rsid w:val="004906F9"/>
    <w:rsid w:val="004B0C32"/>
    <w:rsid w:val="004B135C"/>
    <w:rsid w:val="004B1A13"/>
    <w:rsid w:val="004B35E2"/>
    <w:rsid w:val="004B5FE9"/>
    <w:rsid w:val="004C62F4"/>
    <w:rsid w:val="004C6BBE"/>
    <w:rsid w:val="004D1721"/>
    <w:rsid w:val="004D1EC0"/>
    <w:rsid w:val="004E0A8E"/>
    <w:rsid w:val="004F55E6"/>
    <w:rsid w:val="00502449"/>
    <w:rsid w:val="00502939"/>
    <w:rsid w:val="005233D3"/>
    <w:rsid w:val="0052560E"/>
    <w:rsid w:val="00525B03"/>
    <w:rsid w:val="00531515"/>
    <w:rsid w:val="00534D84"/>
    <w:rsid w:val="00535C56"/>
    <w:rsid w:val="00554538"/>
    <w:rsid w:val="00561901"/>
    <w:rsid w:val="005701D8"/>
    <w:rsid w:val="00573A45"/>
    <w:rsid w:val="00574360"/>
    <w:rsid w:val="00575503"/>
    <w:rsid w:val="005816EA"/>
    <w:rsid w:val="00582A3A"/>
    <w:rsid w:val="0058615E"/>
    <w:rsid w:val="00592F36"/>
    <w:rsid w:val="00596546"/>
    <w:rsid w:val="00597794"/>
    <w:rsid w:val="00597F67"/>
    <w:rsid w:val="005C1D6F"/>
    <w:rsid w:val="005C37D4"/>
    <w:rsid w:val="005C5A1C"/>
    <w:rsid w:val="005E607E"/>
    <w:rsid w:val="005E7162"/>
    <w:rsid w:val="005F5AEB"/>
    <w:rsid w:val="005F7C7D"/>
    <w:rsid w:val="00601312"/>
    <w:rsid w:val="00603529"/>
    <w:rsid w:val="0060451F"/>
    <w:rsid w:val="006131CF"/>
    <w:rsid w:val="00616902"/>
    <w:rsid w:val="00625259"/>
    <w:rsid w:val="0062545A"/>
    <w:rsid w:val="00626861"/>
    <w:rsid w:val="00626E4F"/>
    <w:rsid w:val="00635276"/>
    <w:rsid w:val="00637C74"/>
    <w:rsid w:val="0064784C"/>
    <w:rsid w:val="006534C1"/>
    <w:rsid w:val="006564CD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A62B5"/>
    <w:rsid w:val="006B363E"/>
    <w:rsid w:val="006B3DC3"/>
    <w:rsid w:val="006C52C1"/>
    <w:rsid w:val="006D6147"/>
    <w:rsid w:val="006D65B1"/>
    <w:rsid w:val="006E0C67"/>
    <w:rsid w:val="006E5900"/>
    <w:rsid w:val="006F2685"/>
    <w:rsid w:val="006F5FF1"/>
    <w:rsid w:val="00703930"/>
    <w:rsid w:val="00703D00"/>
    <w:rsid w:val="007117A1"/>
    <w:rsid w:val="00721101"/>
    <w:rsid w:val="007241F0"/>
    <w:rsid w:val="00724E14"/>
    <w:rsid w:val="00746D69"/>
    <w:rsid w:val="00761195"/>
    <w:rsid w:val="007678C8"/>
    <w:rsid w:val="00771A17"/>
    <w:rsid w:val="0077392A"/>
    <w:rsid w:val="00774B2C"/>
    <w:rsid w:val="00774D92"/>
    <w:rsid w:val="00777596"/>
    <w:rsid w:val="00780EE8"/>
    <w:rsid w:val="0078643D"/>
    <w:rsid w:val="00790AC8"/>
    <w:rsid w:val="00793B7F"/>
    <w:rsid w:val="00795733"/>
    <w:rsid w:val="00796156"/>
    <w:rsid w:val="007A2C48"/>
    <w:rsid w:val="007A3478"/>
    <w:rsid w:val="007B0179"/>
    <w:rsid w:val="007B2F44"/>
    <w:rsid w:val="007B5C73"/>
    <w:rsid w:val="007B651D"/>
    <w:rsid w:val="007C74FB"/>
    <w:rsid w:val="007D4FEA"/>
    <w:rsid w:val="007D593D"/>
    <w:rsid w:val="007E5579"/>
    <w:rsid w:val="008013A2"/>
    <w:rsid w:val="0080216F"/>
    <w:rsid w:val="00805807"/>
    <w:rsid w:val="008075B6"/>
    <w:rsid w:val="008157A6"/>
    <w:rsid w:val="008163EA"/>
    <w:rsid w:val="00816C29"/>
    <w:rsid w:val="00822BA7"/>
    <w:rsid w:val="00824AF7"/>
    <w:rsid w:val="00825717"/>
    <w:rsid w:val="00827BCD"/>
    <w:rsid w:val="00831B26"/>
    <w:rsid w:val="00840CC2"/>
    <w:rsid w:val="00841D4E"/>
    <w:rsid w:val="00846380"/>
    <w:rsid w:val="00846D4D"/>
    <w:rsid w:val="00847CAC"/>
    <w:rsid w:val="00850C7F"/>
    <w:rsid w:val="00861360"/>
    <w:rsid w:val="00864D8C"/>
    <w:rsid w:val="00867CA8"/>
    <w:rsid w:val="00876A2B"/>
    <w:rsid w:val="00883B48"/>
    <w:rsid w:val="008905E2"/>
    <w:rsid w:val="008A0CB0"/>
    <w:rsid w:val="008A3412"/>
    <w:rsid w:val="008A3EC1"/>
    <w:rsid w:val="008B0243"/>
    <w:rsid w:val="008B228E"/>
    <w:rsid w:val="008B560B"/>
    <w:rsid w:val="008C2238"/>
    <w:rsid w:val="008C2FFB"/>
    <w:rsid w:val="008D7520"/>
    <w:rsid w:val="00903A15"/>
    <w:rsid w:val="00904540"/>
    <w:rsid w:val="009156FF"/>
    <w:rsid w:val="00921FEB"/>
    <w:rsid w:val="00933256"/>
    <w:rsid w:val="0095657A"/>
    <w:rsid w:val="00957F6A"/>
    <w:rsid w:val="00975A03"/>
    <w:rsid w:val="00982607"/>
    <w:rsid w:val="00985D5B"/>
    <w:rsid w:val="00995043"/>
    <w:rsid w:val="00995A7A"/>
    <w:rsid w:val="009A4E11"/>
    <w:rsid w:val="009A60BE"/>
    <w:rsid w:val="009A7160"/>
    <w:rsid w:val="009A7443"/>
    <w:rsid w:val="009A74F4"/>
    <w:rsid w:val="009B7EDD"/>
    <w:rsid w:val="009C3A29"/>
    <w:rsid w:val="009D23B8"/>
    <w:rsid w:val="009D298F"/>
    <w:rsid w:val="009D2ED3"/>
    <w:rsid w:val="009D4CF8"/>
    <w:rsid w:val="009D510E"/>
    <w:rsid w:val="009E0B0D"/>
    <w:rsid w:val="009E1D90"/>
    <w:rsid w:val="009E45EB"/>
    <w:rsid w:val="009F04BF"/>
    <w:rsid w:val="009F1C48"/>
    <w:rsid w:val="00A00256"/>
    <w:rsid w:val="00A10EFE"/>
    <w:rsid w:val="00A16319"/>
    <w:rsid w:val="00A240FB"/>
    <w:rsid w:val="00A25463"/>
    <w:rsid w:val="00A259AD"/>
    <w:rsid w:val="00A27E7B"/>
    <w:rsid w:val="00A3328A"/>
    <w:rsid w:val="00A35F9F"/>
    <w:rsid w:val="00A51CAD"/>
    <w:rsid w:val="00A54DAE"/>
    <w:rsid w:val="00A61648"/>
    <w:rsid w:val="00A71A31"/>
    <w:rsid w:val="00A76124"/>
    <w:rsid w:val="00A76C05"/>
    <w:rsid w:val="00A774D2"/>
    <w:rsid w:val="00AD600E"/>
    <w:rsid w:val="00AE0292"/>
    <w:rsid w:val="00AE07EE"/>
    <w:rsid w:val="00AF0B1A"/>
    <w:rsid w:val="00B0134D"/>
    <w:rsid w:val="00B053E7"/>
    <w:rsid w:val="00B12C23"/>
    <w:rsid w:val="00B13F6A"/>
    <w:rsid w:val="00B17469"/>
    <w:rsid w:val="00B238A5"/>
    <w:rsid w:val="00B25184"/>
    <w:rsid w:val="00B25EFC"/>
    <w:rsid w:val="00B3299D"/>
    <w:rsid w:val="00B35AB7"/>
    <w:rsid w:val="00B42AF3"/>
    <w:rsid w:val="00B43B18"/>
    <w:rsid w:val="00B5185C"/>
    <w:rsid w:val="00B5322D"/>
    <w:rsid w:val="00B55824"/>
    <w:rsid w:val="00B5772F"/>
    <w:rsid w:val="00B6153D"/>
    <w:rsid w:val="00B620A4"/>
    <w:rsid w:val="00B71EC8"/>
    <w:rsid w:val="00B73127"/>
    <w:rsid w:val="00B75E13"/>
    <w:rsid w:val="00B80E4A"/>
    <w:rsid w:val="00B91EE8"/>
    <w:rsid w:val="00B9592D"/>
    <w:rsid w:val="00BA120F"/>
    <w:rsid w:val="00BA44ED"/>
    <w:rsid w:val="00BD5F83"/>
    <w:rsid w:val="00BE2F4E"/>
    <w:rsid w:val="00BF1362"/>
    <w:rsid w:val="00BF77C4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61BF8"/>
    <w:rsid w:val="00C70DEF"/>
    <w:rsid w:val="00C75D04"/>
    <w:rsid w:val="00C76EFF"/>
    <w:rsid w:val="00C81779"/>
    <w:rsid w:val="00C81F6F"/>
    <w:rsid w:val="00C8276B"/>
    <w:rsid w:val="00C85711"/>
    <w:rsid w:val="00C87345"/>
    <w:rsid w:val="00C90423"/>
    <w:rsid w:val="00C968EB"/>
    <w:rsid w:val="00CA19D1"/>
    <w:rsid w:val="00CA430F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C6C7F"/>
    <w:rsid w:val="00CD4031"/>
    <w:rsid w:val="00CD6730"/>
    <w:rsid w:val="00CE4C52"/>
    <w:rsid w:val="00CF2A30"/>
    <w:rsid w:val="00D00FF6"/>
    <w:rsid w:val="00D22A3B"/>
    <w:rsid w:val="00D24706"/>
    <w:rsid w:val="00D24960"/>
    <w:rsid w:val="00D25B96"/>
    <w:rsid w:val="00D32878"/>
    <w:rsid w:val="00D4206A"/>
    <w:rsid w:val="00D44085"/>
    <w:rsid w:val="00D50198"/>
    <w:rsid w:val="00D50481"/>
    <w:rsid w:val="00D5355A"/>
    <w:rsid w:val="00D577AE"/>
    <w:rsid w:val="00D65966"/>
    <w:rsid w:val="00D70A83"/>
    <w:rsid w:val="00D72C5E"/>
    <w:rsid w:val="00D72C97"/>
    <w:rsid w:val="00D73481"/>
    <w:rsid w:val="00D83AB4"/>
    <w:rsid w:val="00D840BF"/>
    <w:rsid w:val="00D857C5"/>
    <w:rsid w:val="00D87627"/>
    <w:rsid w:val="00DA0688"/>
    <w:rsid w:val="00DB09BA"/>
    <w:rsid w:val="00DB22CD"/>
    <w:rsid w:val="00DB3E32"/>
    <w:rsid w:val="00DB6D61"/>
    <w:rsid w:val="00DC0921"/>
    <w:rsid w:val="00DC5550"/>
    <w:rsid w:val="00DC609D"/>
    <w:rsid w:val="00DC7C8A"/>
    <w:rsid w:val="00DD52FE"/>
    <w:rsid w:val="00DD6A48"/>
    <w:rsid w:val="00DD6A8B"/>
    <w:rsid w:val="00DE0A40"/>
    <w:rsid w:val="00DE3DF8"/>
    <w:rsid w:val="00DE6FC9"/>
    <w:rsid w:val="00DF014B"/>
    <w:rsid w:val="00DF14C8"/>
    <w:rsid w:val="00DF3FB9"/>
    <w:rsid w:val="00DF5BCC"/>
    <w:rsid w:val="00E00BFF"/>
    <w:rsid w:val="00E1571C"/>
    <w:rsid w:val="00E2095A"/>
    <w:rsid w:val="00E23FBB"/>
    <w:rsid w:val="00E24A82"/>
    <w:rsid w:val="00E26A77"/>
    <w:rsid w:val="00E27289"/>
    <w:rsid w:val="00E27E69"/>
    <w:rsid w:val="00E36080"/>
    <w:rsid w:val="00E46F48"/>
    <w:rsid w:val="00E52986"/>
    <w:rsid w:val="00E55F54"/>
    <w:rsid w:val="00E7019D"/>
    <w:rsid w:val="00E72C67"/>
    <w:rsid w:val="00E9222C"/>
    <w:rsid w:val="00E92E36"/>
    <w:rsid w:val="00E93CD6"/>
    <w:rsid w:val="00E968B5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F6112"/>
    <w:rsid w:val="00F050BD"/>
    <w:rsid w:val="00F12ECF"/>
    <w:rsid w:val="00F170E0"/>
    <w:rsid w:val="00F326DD"/>
    <w:rsid w:val="00F424B0"/>
    <w:rsid w:val="00F548DF"/>
    <w:rsid w:val="00F62AD1"/>
    <w:rsid w:val="00F72635"/>
    <w:rsid w:val="00F72A39"/>
    <w:rsid w:val="00F77EBA"/>
    <w:rsid w:val="00F814BE"/>
    <w:rsid w:val="00F860F9"/>
    <w:rsid w:val="00FA0E3B"/>
    <w:rsid w:val="00FA588E"/>
    <w:rsid w:val="00FA5D8A"/>
    <w:rsid w:val="00FB1F29"/>
    <w:rsid w:val="00FB7B67"/>
    <w:rsid w:val="00FD69DD"/>
    <w:rsid w:val="00FE6E69"/>
    <w:rsid w:val="00FF2373"/>
    <w:rsid w:val="00FF3370"/>
    <w:rsid w:val="46A0A58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F937A73-040B-4261-85C5-06750CCF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603529"/>
    <w:rPr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jpeg" /><Relationship Id="rId12" Type="http://schemas.openxmlformats.org/officeDocument/2006/relationships/image" Target="media/image5.png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2a4996d-c1c9-42c2-9ed9-966cea812be9" xsi:nil="true"/>
    <TaxCatchAll xmlns="123ed5d4-381e-4468-a5ad-bda3e7f9d20c" xsi:nil="true"/>
    <Notes xmlns="22a4996d-c1c9-42c2-9ed9-966cea812be9" xsi:nil="true"/>
    <lcf76f155ced4ddcb4097134ff3c332f xmlns="22a4996d-c1c9-42c2-9ed9-966cea812be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19" ma:contentTypeDescription="Create a new document." ma:contentTypeScope="" ma:versionID="3ce1b3cad74bcad5501bfbd2a332c611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56676560174325cdd5af54df215a7844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e5cba-c863-44a4-a077-0145533e56a7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083F-5483-427F-99AA-8B1CC966F8BE}">
  <ds:schemaRefs>
    <ds:schemaRef ds:uri="http://schemas.microsoft.com/office/2006/metadata/properties"/>
    <ds:schemaRef ds:uri="http://schemas.microsoft.com/office/infopath/2007/PartnerControls"/>
    <ds:schemaRef ds:uri="22a4996d-c1c9-42c2-9ed9-966cea812be9"/>
    <ds:schemaRef ds:uri="123ed5d4-381e-4468-a5ad-bda3e7f9d20c"/>
  </ds:schemaRefs>
</ds:datastoreItem>
</file>

<file path=customXml/itemProps2.xml><?xml version="1.0" encoding="utf-8"?>
<ds:datastoreItem xmlns:ds="http://schemas.openxmlformats.org/officeDocument/2006/customXml" ds:itemID="{C81678FA-FBED-4642-B3B8-1CE7C9697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EF387-EE46-4002-AAD0-A4BCE8BE2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20410-2D54-4BDE-A42F-85C2FE94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Lisa Arnold</cp:lastModifiedBy>
  <cp:revision>2</cp:revision>
  <cp:lastPrinted>2015-08-26T11:17:00Z</cp:lastPrinted>
  <dcterms:created xsi:type="dcterms:W3CDTF">2024-03-07T15:19:00Z</dcterms:created>
  <dcterms:modified xsi:type="dcterms:W3CDTF">2024-03-07T15:19:00Z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0x010100862CD68A3A74494B87D215CD4715F85F</vt:lpwstr>
  </property>
</Properties>
</file>