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656F5D9A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294495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7C66C7B7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0E08B178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7E8CF0FA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0005A35B" w14:textId="2F5BDD46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Arweinydd Rhaglen Comisiwn Bevan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 </w:t>
      </w:r>
    </w:p>
    <w:p w:rsidR="00D50481" w:rsidRPr="00703D00" w:rsidP="00BF1362" w14:paraId="73588956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22CB23DE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474D48" w:rsidP="00276655" w14:paraId="269999B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 w:val="22"/>
                <w:szCs w:val="24"/>
              </w:rPr>
            </w:pPr>
            <w:r w:rsidRPr="00474D48">
              <w:rPr>
                <w:rFonts w:ascii="Calibri" w:hAnsi="Calibri" w:cs="Arial"/>
                <w:bCs/>
                <w:i/>
                <w:iCs/>
                <w:color w:val="FFFFFF" w:themeColor="background1"/>
                <w:sz w:val="22"/>
                <w:szCs w:val="24"/>
                <w:rtl w:val="0"/>
                <w:lang w:val="cy-GB"/>
              </w:rPr>
              <w:t>Coleg/Ysgol:</w:t>
            </w:r>
          </w:p>
        </w:tc>
        <w:tc>
          <w:tcPr>
            <w:tcW w:w="8364" w:type="dxa"/>
          </w:tcPr>
          <w:p w:rsidR="002D0DDE" w:rsidRPr="00474D48" w:rsidP="00276655" w14:paraId="6DA9B67F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474D48">
              <w:rPr>
                <w:rFonts w:ascii="Calibri" w:hAnsi="Calibri" w:cs="Arial"/>
                <w:bCs/>
                <w:sz w:val="22"/>
                <w:szCs w:val="24"/>
                <w:rtl w:val="0"/>
                <w:lang w:val="cy-GB"/>
              </w:rPr>
              <w:t>Yr Ysgol Reolaeth</w:t>
            </w:r>
          </w:p>
        </w:tc>
      </w:tr>
      <w:tr w14:paraId="57847063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735118" w:rsidRPr="00474D48" w:rsidP="00276655" w14:paraId="662BCDB1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 w:val="22"/>
                <w:szCs w:val="24"/>
              </w:rPr>
            </w:pPr>
            <w:r w:rsidRPr="00474D48">
              <w:rPr>
                <w:rFonts w:ascii="Calibri" w:hAnsi="Calibri" w:cs="Arial"/>
                <w:bCs/>
                <w:i/>
                <w:iCs/>
                <w:color w:val="FFFFFF" w:themeColor="background1"/>
                <w:sz w:val="22"/>
                <w:szCs w:val="24"/>
                <w:rtl w:val="0"/>
                <w:lang w:val="cy-GB"/>
              </w:rPr>
              <w:t>Teitl y Swydd:</w:t>
            </w:r>
          </w:p>
        </w:tc>
        <w:tc>
          <w:tcPr>
            <w:tcW w:w="8364" w:type="dxa"/>
          </w:tcPr>
          <w:p w:rsidR="00735118" w:rsidRPr="00474D48" w:rsidP="00276655" w14:paraId="397EFB88" w14:textId="5FD87AC8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sz w:val="22"/>
                <w:szCs w:val="24"/>
                <w:highlight w:val="yellow"/>
              </w:rPr>
            </w:pPr>
            <w:r w:rsidRPr="00474D48">
              <w:rPr>
                <w:rFonts w:ascii="Calibri" w:hAnsi="Calibri" w:cs="Calibri"/>
                <w:bCs/>
                <w:sz w:val="22"/>
                <w:szCs w:val="22"/>
                <w:rtl w:val="0"/>
                <w:lang w:val="cy-GB"/>
              </w:rPr>
              <w:t>Rheolwr Cyfathrebu</w:t>
            </w:r>
          </w:p>
        </w:tc>
      </w:tr>
      <w:tr w14:paraId="13233776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68015D" w:rsidRPr="00474D48" w:rsidP="00276655" w14:paraId="0ED879F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 w:val="22"/>
                <w:szCs w:val="24"/>
              </w:rPr>
            </w:pPr>
            <w:r w:rsidRPr="00474D48">
              <w:rPr>
                <w:rFonts w:ascii="Calibri" w:hAnsi="Calibri" w:cs="Arial"/>
                <w:bCs/>
                <w:i/>
                <w:i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8015D" w:rsidRPr="00474D48" w:rsidP="00276655" w14:paraId="21CB666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sz w:val="22"/>
                <w:szCs w:val="24"/>
                <w:highlight w:val="yellow"/>
              </w:rPr>
            </w:pPr>
            <w:r w:rsidRPr="00474D48">
              <w:rPr>
                <w:rFonts w:ascii="Calibri" w:hAnsi="Calibri" w:cs="Calibri"/>
                <w:bCs/>
                <w:sz w:val="22"/>
                <w:szCs w:val="22"/>
                <w:rtl w:val="0"/>
                <w:lang w:val="cy-GB"/>
              </w:rPr>
              <w:t>Comisiwn Bevan – wedi'i gynnal a'i gefnogi gan Brifysgol Abertawe</w:t>
            </w:r>
          </w:p>
        </w:tc>
      </w:tr>
      <w:tr w14:paraId="21752511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474D48" w:rsidP="00D50481" w14:paraId="49136164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 w:val="22"/>
                <w:szCs w:val="24"/>
              </w:rPr>
            </w:pPr>
            <w:r w:rsidRPr="00474D48">
              <w:rPr>
                <w:rFonts w:ascii="Calibri" w:hAnsi="Calibri" w:cs="Arial"/>
                <w:bCs/>
                <w:i/>
                <w:i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71929" w:rsidRPr="00474D48" w:rsidP="00987040" w14:paraId="078C03A9" w14:textId="53F55AF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sz w:val="22"/>
                <w:szCs w:val="24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rtl w:val="0"/>
                <w:lang w:val="cy-GB"/>
              </w:rPr>
              <w:t xml:space="preserve">£38,205 – £44,263 </w:t>
            </w:r>
            <w:r w:rsidR="00D21949">
              <w:rPr>
                <w:rFonts w:asciiTheme="minorHAnsi" w:hAnsiTheme="minorHAnsi" w:cs="Arial"/>
                <w:bCs/>
                <w:sz w:val="22"/>
                <w:szCs w:val="24"/>
                <w:rtl w:val="0"/>
                <w:lang w:val="cy-GB"/>
              </w:rPr>
              <w:t>y flwyddyn</w:t>
            </w:r>
          </w:p>
        </w:tc>
      </w:tr>
      <w:tr w14:paraId="4C381C6C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DB3E32" w:rsidRPr="00474D48" w:rsidP="00D50481" w14:paraId="261BB94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 w:val="22"/>
                <w:szCs w:val="24"/>
              </w:rPr>
            </w:pPr>
            <w:r w:rsidRPr="00474D48">
              <w:rPr>
                <w:rFonts w:ascii="Calibri" w:hAnsi="Calibri" w:cs="Arial"/>
                <w:bCs/>
                <w:i/>
                <w:i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DB3E32" w:rsidRPr="00A64FB0" w:rsidP="00D50481" w14:paraId="109F5978" w14:textId="1C7EBF0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sz w:val="22"/>
                <w:szCs w:val="24"/>
              </w:rPr>
            </w:pPr>
            <w:r>
              <w:rPr>
                <w:rFonts w:asciiTheme="minorHAnsi" w:hAnsiTheme="minorHAnsi" w:cs="Arial"/>
                <w:bCs/>
                <w:sz w:val="22"/>
                <w:szCs w:val="24"/>
                <w:rtl w:val="0"/>
                <w:lang w:val="cy-GB"/>
              </w:rPr>
              <w:t>Amser Llawn 35 awr yr wythnos</w:t>
            </w:r>
          </w:p>
        </w:tc>
      </w:tr>
      <w:tr w14:paraId="792B31D9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474D48" w:rsidP="00D50481" w14:paraId="1FA72E2F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 w:val="22"/>
                <w:szCs w:val="24"/>
              </w:rPr>
            </w:pPr>
            <w:r w:rsidRPr="00474D48">
              <w:rPr>
                <w:rFonts w:ascii="Calibri" w:hAnsi="Calibri" w:cs="Arial"/>
                <w:bCs/>
                <w:i/>
                <w:i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27E69" w:rsidRPr="006325D9" w:rsidP="00DF768F" w14:paraId="6BA37778" w14:textId="579DE1F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6325D9">
              <w:rPr>
                <w:rFonts w:asciiTheme="minorHAnsi" w:hAnsiTheme="minorHAnsi" w:cs="Arial"/>
                <w:bCs/>
                <w:sz w:val="22"/>
                <w:szCs w:val="24"/>
                <w:rtl w:val="0"/>
                <w:lang w:val="cy-GB"/>
              </w:rPr>
              <w:t>Tymor penodol tan 30 Medi 2025 (gyda'r posibilrwydd o estyniad yn amodol ar gyllid)</w:t>
            </w:r>
          </w:p>
        </w:tc>
      </w:tr>
      <w:tr w14:paraId="459549F7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9C6524" w:rsidRPr="00474D48" w:rsidP="009C6524" w14:paraId="09244A6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 w:val="22"/>
                <w:szCs w:val="24"/>
              </w:rPr>
            </w:pPr>
            <w:r w:rsidRPr="00474D48">
              <w:rPr>
                <w:rFonts w:ascii="Calibri" w:hAnsi="Calibri" w:cs="Arial"/>
                <w:bCs/>
                <w:i/>
                <w:i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9C6524" w:rsidRPr="009C6524" w:rsidP="009C6524" w14:paraId="5046C235" w14:textId="7355079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9C6524">
              <w:rPr>
                <w:rFonts w:asciiTheme="minorHAnsi" w:hAnsiTheme="minorHAnsi" w:cs="Arial"/>
                <w:bCs/>
                <w:sz w:val="22"/>
                <w:szCs w:val="24"/>
                <w:rtl w:val="0"/>
                <w:lang w:val="cy-GB"/>
              </w:rPr>
              <w:t>Bydd y swydd hon ar Gampws y Bae gyda pheth gweithio gartref (yn y swyddfa 1 i 2 ddiwrnod yr wythnos ar hyn o bryd)</w:t>
            </w:r>
          </w:p>
        </w:tc>
      </w:tr>
    </w:tbl>
    <w:p w:rsidR="002D0DDE" w:rsidRPr="00474D48" w:rsidP="00CD4031" w14:paraId="0B4352FD" w14:textId="77777777">
      <w:pPr>
        <w:bidi w:val="0"/>
        <w:rPr>
          <w:rFonts w:asciiTheme="minorHAnsi" w:hAnsiTheme="minorHAnsi"/>
          <w:bCs/>
          <w:i/>
          <w:iCs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57918924" w14:textId="77777777" w:rsidTr="0027119F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6D6147" w:rsidRPr="00F424B0" w:rsidP="0027119F" w14:paraId="30D3679D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755197" w:rsidRPr="00474D48" w:rsidP="00474D48" w14:paraId="55EF15F1" w14:textId="6BEC5555">
            <w:pPr>
              <w:bidi w:val="0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Dyma swydd gyffrous yn gweithio gyda Chomisiwn Bevan i gefnogi swyddogaethau cyfathrebu Comisiwn Bevan, yn adrodd wrth Gyfarwyddwr Comisiwn Bevan.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>Mae cyfathrebu'n swyddogaeth allweddol rôl melin drafod.</w:t>
            </w:r>
          </w:p>
          <w:p w:rsidR="009A2E8E" w:rsidRPr="00474D48" w:rsidP="00474D48" w14:paraId="2B40951E" w14:textId="7A2C8A48">
            <w:pPr>
              <w:bidi w:val="0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Bydd y swydd hon yn gyfrifol am ddarparu arweinyddiaeth strategol a darpariaeth ymarferol ar gyfer cyfathrebu beunyddiol a chyfeiriad cyfathrebu mewnol ac allanol rhagweithiol y Comisiwn.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Bydd yn swydd cyflwyno ymarferol i sicrhau y caiff cyhoeddusrwydd ac effaith gwaith y Comisiwn eu mwyafu, gan sicrhau bod cyfathrebu ac ymgysylltu â'r cyhoedd a rhanddeiliaid allweddol yn genedlaethol ac yn rhyngwladol yn effeithiol.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Bydd y swydd hon hefyd yn chwarae rôl bwysig wrth sicrhau cysylltiadau ymchwil cryf rhwng y Gyfadran ac adrannau ar draws y Brifysgol.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>Mae twf yn y gwaith hefyd wedi datgelu a chefnogi cyfleoedd sylweddol i ddangos effaith ymchwil.</w:t>
            </w:r>
          </w:p>
          <w:p w:rsidR="00540BFF" w:rsidRPr="00474D48" w:rsidP="00474D48" w14:paraId="2D966F24" w14:textId="20DDBBCD">
            <w:pPr>
              <w:bidi w:val="0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4D48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 xml:space="preserve">Mae hyn yn cynnwys gweithio'n agos gyda'r tîm i gyfathrebu am y gwaith i safon uchel er mwyn herio, newid a hyrwyddo syniadau Comisiwn Bevan a’u rhoi ar waith. </w:t>
            </w:r>
            <w:r w:rsidRPr="00474D48"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 xml:space="preserve">Bydd y swydd hon yn helpu i greu cynulleidfaoedd a chyfleoedd newydd i sicrhau bod iechyd a gofal yn addas ar gyfer y dyfodol, gan gynnwys darparu gwasanaethau ymgynghori ledled y DU ac yn rhyngwladol. </w:t>
            </w:r>
          </w:p>
          <w:p w:rsidR="00C15744" w:rsidRPr="00474D48" w:rsidP="00474D48" w14:paraId="1BD50E47" w14:textId="2F3E44A9">
            <w:pPr>
              <w:bidi w:val="0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Theme="minorHAnsi" w:hAnsiTheme="minorHAnsi" w:cs="Calibri"/>
                <w:sz w:val="22"/>
                <w:szCs w:val="22"/>
                <w:rtl w:val="0"/>
                <w:lang w:val="cy-GB"/>
              </w:rPr>
              <w:t>Bydd yn datblygu brand ac enw Bevan i archwilio ffynonellau cyllid dyngarol ehangach a ffynonellau allanol eraill, yn genedlaethol ac yn rhyngwladol.</w:t>
            </w:r>
          </w:p>
        </w:tc>
      </w:tr>
      <w:tr w14:paraId="05DE3C4D" w14:textId="77777777" w:rsidTr="006D6147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6D6147" w:rsidRPr="00F424B0" w:rsidP="006D6147" w14:paraId="054711A2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Gwybodaeth gefndirol</w:t>
            </w:r>
            <w:r w:rsidRPr="00F424B0">
              <w:rPr>
                <w:rFonts w:ascii="Calibri" w:hAnsi="Calibri"/>
                <w:b w:val="0"/>
                <w:color w:val="FFFFFF" w:themeColor="background1"/>
                <w:szCs w:val="24"/>
                <w:rtl w:val="0"/>
                <w:lang w:val="cy-GB"/>
              </w:rPr>
              <w:t xml:space="preserve"> </w:t>
            </w:r>
          </w:p>
        </w:tc>
        <w:tc>
          <w:tcPr>
            <w:tcW w:w="9356" w:type="dxa"/>
          </w:tcPr>
          <w:p w:rsidR="00C37813" w:rsidRPr="00474D48" w:rsidP="00474D48" w14:paraId="4DE24194" w14:textId="7B438C84">
            <w:pPr>
              <w:bidi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74D4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Comisiwn Bevan yw'r felin drafod flaenllaw ar gyfer iechyd a gofal yng Nghymru. Prifysgol Abertawe sy’n ei gynnal a’i gefnogi ac mae'n cynnig cyngor awdurdodol ac annibynnol ar iechyd a gofal i Lywodraeth Cymru ac arweinwyr yn GIG Cymru, y DU a’r tu hwnt. </w:t>
            </w:r>
            <w:r w:rsidRPr="00474D4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Ei nod yw sicrhau bod iechyd a gofal yng Nghymru'n gynaliadwy wrth gadw at egwyddorion y GIG a sefydlwyd gan Aneurin Bevan.</w:t>
            </w:r>
          </w:p>
          <w:p w:rsidR="00BC3003" w:rsidRPr="00474D48" w:rsidP="00474D48" w14:paraId="69729BC3" w14:textId="09D81567">
            <w:pPr>
              <w:bidi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74D4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 ymchwil a datblygu o safon yn sail i waith Comisiwn Bevan drwy ei adroddiadau, ei bapurau a'i gyhoeddiadau. </w:t>
            </w:r>
            <w:r w:rsidRPr="00474D4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Defnyddir y rhain i lywio ac i ddylanwadu ar bolisi ac ymarfer yng Nghymru ac yn rhyngwladol.</w:t>
            </w:r>
          </w:p>
          <w:p w:rsidR="00C37813" w:rsidRPr="00474D48" w:rsidP="00474D48" w14:paraId="7BFAAFB1" w14:textId="77777777">
            <w:pPr>
              <w:bidi w:val="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74D4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Mae'r Comisiwn yn tynnu ar arbenigedd ei 24 o Gomisiynwyr o fri rhyngwladol i ddatblygu papurau dylanwadol i lywio polisïau Llywodraeth Cymru. </w:t>
            </w:r>
            <w:r w:rsidRPr="00474D4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Rydym hefyd yn helpu i droi ein syniadau yn weithredoedd penodol trwy ein Harloeswyr Bevan a dulliau arloesol eraill. </w:t>
            </w:r>
            <w:r w:rsidRPr="00474D4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 Comisiwn Bevan wedi profi cryn lwyddiant gyda’i gyhoeddiadau, ei ddigwyddiadau, ei raglen Esiamplwyr Bevan, ei Wythnos Dysgu Dwys a nifer o brosiectau a rhaglenni eraill. </w:t>
            </w:r>
          </w:p>
          <w:p w:rsidR="00C33E9E" w:rsidRPr="00474D48" w:rsidP="00C37813" w14:paraId="358138AD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474D4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Dyma amser cyffrous yng Nghymru a'r tu hwnt ac mae Comisiwn Bevan yn casglu ynghyd dîm i gefnogi'r GIG, gofal cymdeithasol a'r trydydd sector i herio, newid a hyrwyddo ar gyfer iechyd a gofal gwell sy'n addas ar gyfer y dyfodol. </w:t>
            </w:r>
          </w:p>
          <w:p w:rsidR="00BC3003" w:rsidRPr="00474D48" w:rsidP="00C37813" w14:paraId="4025D161" w14:textId="226C72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14:paraId="7E915DAF" w14:textId="77777777" w:rsidTr="0027119F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960332" w:rsidRPr="00F424B0" w:rsidP="00960332" w14:paraId="39BC0315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Ddiben y Swydd</w:t>
            </w:r>
          </w:p>
          <w:p w:rsidR="00960332" w:rsidRPr="00F424B0" w:rsidP="00960332" w14:paraId="7CCEFD70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AA5FFB" w:rsidRPr="00474D48" w:rsidP="00DA7FD7" w14:paraId="51FDB16B" w14:textId="28CA8EDF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 xml:space="preserve">Datblygu a chyflawni strategaethau ac ymgyrchoedd marchnata, cyfathrebu, cysylltiadau cyhoeddus a rheoli'r cyfryngau arloesol ac effeithiol i gefnogi a hyrwyddo gwaith y Comisiwn a'i raglenni. </w:t>
            </w: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Yn gyffredinol, bydd y rhain yn cynnwys digwyddiadau rhanddeiliaid cyhoeddus a allai gynnwys gwybodaeth hynod gymhleth a sensitif, lle gall amgylchiadau fod yn emosiynol neu’n sensitif.</w:t>
            </w:r>
          </w:p>
          <w:p w:rsidR="00AA5FFB" w:rsidRPr="00474D48" w:rsidP="00DA7FD7" w14:paraId="45910518" w14:textId="2531085F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Parhau i adeiladu ar ddatblygiadau presennol mewn perthynas â gwefan Comisiwn Bevan a'r cyfryngau cymdeithasol a rheoli'r holl weithgareddau o ddydd i ddydd.</w:t>
            </w:r>
          </w:p>
          <w:p w:rsidR="00AA5FFB" w:rsidRPr="00474D48" w:rsidP="00DA7FD7" w14:paraId="028FF810" w14:textId="77777777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Datblygu, cynnal a rheoli perthnasoedd gweithio effeithiol a chryf ag amrywiaeth o bartneriaid, arweinwyr cyfathrebu a rhanddeiliaid, gan gynnwys dinasyddion, cleifion a gofalwyr, Byrddau/Ymddiriedolaethau Iechyd Lleol, y sector gwirfoddol, y sector preifat, Llywodraeth Cymru ac yn rhyngwladol.</w:t>
            </w:r>
          </w:p>
          <w:p w:rsidR="00AA5FFB" w:rsidRPr="00474D48" w:rsidP="00DA7FD7" w14:paraId="3AF7FCB2" w14:textId="77777777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Dehongli elfennau hynod gymhleth o waith y Comisiwn i greu deunydd cyfathrebu priodol ar gyfer amryw o gynulleidfaoedd a rhanddeiliaid gwahanol.</w:t>
            </w:r>
          </w:p>
          <w:p w:rsidR="00AA5FFB" w:rsidRPr="00474D48" w:rsidP="00DA7FD7" w14:paraId="045B25C5" w14:textId="77777777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Rheoli a goruchwylio darpariaeth yr holl weithgareddau cyfathrebu, ymgyrchoedd cyfryngau/cyfathrebu, cymryd cyfrifoldeb personol am gydlynu, ysgrifennu a dosbarthu datganiadau i'r wasg, cylchlythyron a deunyddiau hyrwyddo eraill.</w:t>
            </w:r>
          </w:p>
          <w:p w:rsidR="00AA5FFB" w:rsidRPr="00474D48" w:rsidP="00DA7FD7" w14:paraId="77CCC542" w14:textId="77777777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Rhoi cyngor, arweiniad a sesiynau/nodiadau briffio i'r Comisiwn a phartneriaid ar faterion cyfathrebu a'r ymagweddau mwyaf effeithiol i reoli cyfathrebu mewnol ac allanol yn llwyddiannus.</w:t>
            </w:r>
          </w:p>
          <w:p w:rsidR="00AA5FFB" w:rsidRPr="00474D48" w:rsidP="00DA7FD7" w14:paraId="443101A2" w14:textId="5EA66F68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Gweithio'n agos gyda'r Is-gadeiryddion, y Cyfarwyddwr a’r Comisiynwyr i ymgysylltu'n allanol â chleifion, y cyhoedd, cymunedau lleol, uwch-reolwyr yn y GIG, Llywodraeth Cymru, awdurdodau lleol, y Trydydd Sector ac unrhyw grwpiau cleifion lleol a chenedlaethol.</w:t>
            </w:r>
          </w:p>
          <w:p w:rsidR="00AA5FFB" w:rsidRPr="00474D48" w:rsidP="00DA7FD7" w14:paraId="5E18A984" w14:textId="77777777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Amddiffyn enw da Comisiwn Bevan drwy ragweld straeon newyddion negyddol a rheoli camwybodaeth gan ffynonellau allanol, llunio camau gweithredu a'u cymryd i gywiro a lleddfu materion sy'n achosi gwrthdaro ag aelodau o'r wasg a'r cyhoedd.</w:t>
            </w:r>
          </w:p>
          <w:p w:rsidR="00AA5FFB" w:rsidRPr="00474D48" w:rsidP="00DA7FD7" w14:paraId="3EB33931" w14:textId="77777777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 xml:space="preserve">Gweithio gyda'r tîm a'r Comisiynwyr i fwyafu brand Bevan, gan sicrhau bod gweledigaeth a gwerthoedd Comisiwn Bevan yn weladwy iawn drwy bob sianel gyfathrebu. </w:t>
            </w: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E.e. drwy lunio cyhoeddiadau/llenyddiaeth corfforaethol a statudol, adroddiadau blynyddol, nodiadau briffio a chylchlythyron, darparu cyngor a chymorth i eraill ar y brand, yn unol â chanllawiau cydraddoldeb a hygyrchedd a chost-effeithiolrwydd etc.</w:t>
            </w:r>
          </w:p>
          <w:p w:rsidR="00AA5FFB" w:rsidRPr="00474D48" w:rsidP="00DA7FD7" w14:paraId="08377EC7" w14:textId="55D5E124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  <w:bCs/>
              </w:rPr>
            </w:pPr>
            <w:r w:rsidRPr="00474D48">
              <w:rPr>
                <w:rFonts w:eastAsia="Times New Roman" w:asciiTheme="minorHAnsi" w:hAnsiTheme="minorHAnsi" w:cstheme="minorHAnsi"/>
                <w:bCs/>
                <w:rtl w:val="0"/>
                <w:lang w:val="cy-GB"/>
              </w:rPr>
              <w:t xml:space="preserve">Rheoli ariannol ar gyfer cyfathrebu fel deiliad cyllideb, gyda chyfrifoldeb am weithio'n agos gyda'r Rheolwr Busnes neu unigolyn cyfatebol er mwyn rheoli cyllidebau a chydymffurfio â pholisïau ariannol a chaffael y Brifysgol. </w:t>
            </w:r>
          </w:p>
          <w:p w:rsidR="00AA5FFB" w:rsidRPr="00474D48" w:rsidP="00DA7FD7" w14:paraId="7B3CD528" w14:textId="77777777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Bod yn gyfrifol am ddatblygu a chynnal system effeithiol ar gyfer monitro sylw yn y wasg, dadansoddi perfformiad cyfathrebu mewnol ac allanol, a chofnodi a dadansoddi'r holl adborth gan gleifion/y cyhoedd i annog ymgysylltiad a materion cyhoeddus ar gyfer y Comisiwn i sicrhau y caiff targedau perfformiad ac amcanion strategol eu bodloni.</w:t>
            </w:r>
          </w:p>
          <w:p w:rsidR="00AA5FFB" w:rsidRPr="00474D48" w:rsidP="00DA7FD7" w14:paraId="21B15B74" w14:textId="77777777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eastAsia="Times New Roman" w:asciiTheme="minorHAnsi" w:hAnsiTheme="minorHAnsi" w:cstheme="minorHAnsi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Llunio a chyflwyno neu drefnu, cyngor a hyfforddiant arbenigol ym maes ymgysylltu a chyfathrebu yn ôl yr angen (gan gynnwys marchnata, y cyfryngau, hunaniaeth gorfforaethol, rheoli enw da, arfer gorau ym maes ymgynghori a dyletswyddau cyfreithiol ynghylch ymgysylltu mewn perthynas â'r gwaith) i ddiwallu anghenion staff, y Comisiynwyr, Arloeswyr Bevan, Hybiau ac eraill a nodir.</w:t>
            </w:r>
          </w:p>
          <w:p w:rsidR="00960332" w:rsidRPr="00443246" w:rsidP="00DA7FD7" w14:paraId="727145D8" w14:textId="3737962C">
            <w:pPr>
              <w:pStyle w:val="ListParagraph"/>
              <w:numPr>
                <w:ilvl w:val="0"/>
                <w:numId w:val="18"/>
              </w:numPr>
              <w:bidi w:val="0"/>
              <w:spacing w:before="120" w:after="120"/>
              <w:ind w:left="486"/>
              <w:rPr>
                <w:rFonts w:cs="Calibri"/>
                <w:b/>
                <w:sz w:val="24"/>
                <w:szCs w:val="24"/>
                <w:u w:val="single"/>
              </w:rPr>
            </w:pPr>
            <w:r w:rsidRPr="00474D48">
              <w:rPr>
                <w:rFonts w:eastAsia="Times New Roman" w:asciiTheme="minorHAnsi" w:hAnsiTheme="minorHAnsi" w:cstheme="minorHAnsi"/>
                <w:rtl w:val="0"/>
                <w:lang w:val="cy-GB"/>
              </w:rPr>
              <w:t>Bod yn ymwybodol yn wleidyddol a deall y materion academaidd a gwleidyddol cymhleth a’r sefyllfaoedd strategol newidiol sy’n ymwneud â’r GIG.</w:t>
            </w:r>
          </w:p>
        </w:tc>
      </w:tr>
      <w:tr w14:paraId="32B80184" w14:textId="77777777" w:rsidTr="0027119F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960332" w:rsidP="00960332" w14:paraId="29C40A45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960332" w:rsidRPr="00474D48" w:rsidP="00CE07B6" w14:paraId="6EEBA603" w14:textId="45724B86">
            <w:pPr>
              <w:pStyle w:val="BodyText"/>
              <w:numPr>
                <w:ilvl w:val="0"/>
                <w:numId w:val="18"/>
              </w:numPr>
              <w:shd w:val="clear" w:color="auto" w:fill="FFFFFF" w:themeFill="background1"/>
              <w:bidi w:val="0"/>
              <w:spacing w:before="58" w:beforeLines="24" w:after="58" w:afterLines="24"/>
              <w:ind w:left="486"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474D48">
              <w:rPr>
                <w:rFonts w:asciiTheme="minorHAnsi" w:hAnsiTheme="minorHAnsi" w:cs="Calibri"/>
                <w:b w:val="0"/>
                <w:sz w:val="22"/>
                <w:szCs w:val="22"/>
                <w:rtl w:val="0"/>
                <w:lang w:val="cy-GB"/>
              </w:rPr>
              <w:t>Ymwneud yn llawn â pholisïau Galluogi Perfformiad ac Iaith Gymraeg y Brifysgol.</w:t>
            </w:r>
          </w:p>
          <w:p w:rsidR="00960332" w:rsidRPr="00474D48" w:rsidP="00CE07B6" w14:paraId="614CBDB2" w14:textId="77777777">
            <w:pPr>
              <w:pStyle w:val="BodyText"/>
              <w:numPr>
                <w:ilvl w:val="0"/>
                <w:numId w:val="18"/>
              </w:numPr>
              <w:shd w:val="clear" w:color="auto" w:fill="FFFFFF" w:themeFill="background1"/>
              <w:bidi w:val="0"/>
              <w:spacing w:before="58" w:beforeLines="24" w:after="58" w:afterLines="24"/>
              <w:ind w:left="486"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474D48">
              <w:rPr>
                <w:rFonts w:asciiTheme="minorHAnsi" w:hAnsiTheme="minorHAnsi" w:cs="Calibri"/>
                <w:b w:val="0"/>
                <w:sz w:val="22"/>
                <w:szCs w:val="22"/>
                <w:rtl w:val="0"/>
                <w:lang w:val="cy-GB"/>
              </w:rPr>
              <w:t>Hyrwyddo cydraddoldeb ac amrywiaeth mewn arferion gwaith a chynnal perthnasoedd gweithio cadarnhaol.</w:t>
            </w:r>
          </w:p>
          <w:p w:rsidR="00960332" w:rsidRPr="00474D48" w:rsidP="00CE07B6" w14:paraId="58163233" w14:textId="77777777">
            <w:pPr>
              <w:pStyle w:val="BodyText"/>
              <w:numPr>
                <w:ilvl w:val="0"/>
                <w:numId w:val="18"/>
              </w:numPr>
              <w:shd w:val="clear" w:color="auto" w:fill="FFFFFF" w:themeFill="background1"/>
              <w:bidi w:val="0"/>
              <w:spacing w:before="58" w:beforeLines="24" w:after="58" w:afterLines="24"/>
              <w:ind w:left="486"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474D48">
              <w:rPr>
                <w:rFonts w:asciiTheme="minorHAnsi" w:hAnsiTheme="minorHAnsi" w:cs="Calibri"/>
                <w:b w:val="0"/>
                <w:sz w:val="22"/>
                <w:szCs w:val="22"/>
                <w:rtl w:val="0"/>
                <w:lang w:val="cy-GB"/>
              </w:rPr>
              <w:t xml:space="preserve">Arwain wrth wella perfformiad iechyd a diogelwch yn barhaus drwy ddealltwriaeth dda o'r proffil risg a thrwy ddatblygu diwylliant cadarnhaol o ran iechyd a diogelwch. </w:t>
            </w:r>
          </w:p>
          <w:p w:rsidR="00960332" w:rsidRPr="00474D48" w:rsidP="00CE07B6" w14:paraId="6690B4E1" w14:textId="77777777">
            <w:pPr>
              <w:pStyle w:val="BodyText"/>
              <w:numPr>
                <w:ilvl w:val="0"/>
                <w:numId w:val="18"/>
              </w:numPr>
              <w:shd w:val="clear" w:color="auto" w:fill="FFFFFF" w:themeFill="background1"/>
              <w:bidi w:val="0"/>
              <w:spacing w:before="58" w:beforeLines="24" w:after="58" w:afterLines="24"/>
              <w:ind w:left="486"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474D48">
              <w:rPr>
                <w:rFonts w:asciiTheme="minorHAnsi" w:hAnsiTheme="minorHAnsi" w:cs="Calibri"/>
                <w:b w:val="0"/>
                <w:sz w:val="22"/>
                <w:szCs w:val="22"/>
                <w:rtl w:val="0"/>
                <w:lang w:val="cy-GB"/>
              </w:rPr>
              <w:t>Unrhyw ddyletswyddau eraill yn unol â chyfarwyddyd Cyfarwyddwr Comisiwn Bevan.</w:t>
            </w:r>
          </w:p>
          <w:p w:rsidR="00960332" w:rsidRPr="00474D48" w:rsidP="00CE07B6" w14:paraId="5877FA39" w14:textId="4CC83C6E">
            <w:pPr>
              <w:pStyle w:val="BodyText"/>
              <w:numPr>
                <w:ilvl w:val="0"/>
                <w:numId w:val="18"/>
              </w:numPr>
              <w:shd w:val="clear" w:color="auto" w:fill="FFFFFF" w:themeFill="background1"/>
              <w:bidi w:val="0"/>
              <w:spacing w:before="58" w:beforeLines="24" w:after="58" w:afterLines="24"/>
              <w:ind w:left="486"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474D48">
              <w:rPr>
                <w:rFonts w:asciiTheme="minorHAnsi" w:hAnsiTheme="minorHAnsi" w:cs="Calibri"/>
                <w:b w:val="0"/>
                <w:sz w:val="22"/>
                <w:szCs w:val="22"/>
                <w:rtl w:val="0"/>
                <w:lang w:val="cy-GB"/>
              </w:rPr>
              <w:t>Sicrhau bod rheoli risg yn rhan annatod o unrhyw broses benderfynu, drwy sicrhau cydymffurfiaeth â Pholisi Rheoli Risg y Brifysgol.</w:t>
            </w:r>
          </w:p>
          <w:p w:rsidR="00960332" w:rsidP="00CE07B6" w14:paraId="1950256A" w14:textId="77777777">
            <w:pPr>
              <w:bidi w:val="0"/>
              <w:spacing w:before="58" w:beforeLines="24" w:after="58" w:afterLines="24"/>
              <w:rPr>
                <w:rFonts w:asciiTheme="minorHAnsi" w:hAnsiTheme="minorHAnsi"/>
                <w:szCs w:val="24"/>
              </w:rPr>
            </w:pPr>
          </w:p>
        </w:tc>
      </w:tr>
      <w:tr w14:paraId="477EA9D1" w14:textId="77777777" w:rsidTr="00474D48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960332" w:rsidRPr="00F424B0" w14:paraId="581EECA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Gwerthoedd Arweinyddiaeth</w:t>
            </w:r>
          </w:p>
        </w:tc>
        <w:tc>
          <w:tcPr>
            <w:tcW w:w="9356" w:type="dxa"/>
          </w:tcPr>
          <w:p w:rsidR="00960332" w:rsidRPr="00474D48" w:rsidP="00474D48" w14:paraId="3569E2B7" w14:textId="77777777">
            <w:pPr>
              <w:bidi w:val="0"/>
              <w:spacing w:before="120" w:after="288" w:afterLines="120"/>
              <w:ind w:left="6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>Mae'r holl feysydd Gwasanaethau Proffesiynol ym Mhrifysgol Abertawe yn gweithredu yn unol â chyfres ddiffiniedig o Werthoedd Craidd:</w:t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 w:rsidRPr="00474D48">
              <w:rPr>
                <w:rStyle w:val="Hyperlink"/>
                <w:rFonts w:ascii="Calibri" w:hAnsi="Calibri" w:cstheme="minorHAnsi"/>
                <w:sz w:val="22"/>
                <w:szCs w:val="22"/>
                <w:u w:val="single"/>
                <w:rtl w:val="0"/>
                <w:lang w:val="cy-GB"/>
              </w:rPr>
              <w:t>Gwerthoedd Gwasanaethau Proffesiynol</w:t>
            </w:r>
            <w:r>
              <w:fldChar w:fldCharType="end"/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 a disgwylir i bawb ddangos ymrwymiad i'r gwerthoedd hyn o'r adeg cyflwyno cais am swydd i gyflawni eu rolau o ddydd i ddydd.
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br/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Yn ogystal, byddwch chi’n gweithredu yn unol â set ddiffiniedig o </w:t>
            </w:r>
            <w:r>
              <w:fldChar w:fldCharType="begin"/>
            </w:r>
            <w:r>
              <w:instrText xml:space="preserve"> HYPERLINK "https://www.swansea.ac.uk/media/Swansea%20University%20Leadership%20Model%202018.pdf" </w:instrText>
            </w:r>
            <w:r>
              <w:fldChar w:fldCharType="separate"/>
            </w:r>
            <w:r w:rsidRPr="00474D48">
              <w:rPr>
                <w:rStyle w:val="Hyperlink"/>
                <w:rFonts w:ascii="Calibri" w:hAnsi="Calibri" w:cstheme="minorHAnsi"/>
                <w:sz w:val="22"/>
                <w:szCs w:val="22"/>
                <w:u w:val="single"/>
                <w:rtl w:val="0"/>
                <w:lang w:val="cy-GB"/>
              </w:rPr>
              <w:t>Werthoedd Arweinyddiaeth</w:t>
            </w:r>
            <w:r>
              <w:fldChar w:fldCharType="end"/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: </w:t>
            </w:r>
          </w:p>
          <w:p w:rsidR="00177A43" w:rsidP="00474D48" w14:paraId="110C4D4E" w14:textId="7C75D233">
            <w:pPr>
              <w:bidi w:val="0"/>
              <w:ind w:left="6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 xml:space="preserve">Rydym yn Broffesiynol </w:t>
            </w:r>
          </w:p>
          <w:p w:rsidR="00960332" w:rsidRPr="00474D48" w:rsidP="00474D48" w14:paraId="2D03FC7F" w14:textId="05B5A5E5">
            <w:pPr>
              <w:bidi w:val="0"/>
              <w:ind w:left="6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Rydym yn ein datblygu ein hunain a'n timau drwy ddatblygiad proffesiynol parhaus, ac yn defnyddio adborth i wella.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Rydym yn creu diwylliant sy'n darparu canlyniadau llwyddiannus drwy bobl, gan gefnogi, datblygu a herio ein timau i lwyddo.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Rydym yn cynnwys pobl wrth ddatblygu gweledigaeth ar gyfer y dyfodol a galluogi arloesedd a newid, gan wella’r Brifysgol, a pherfformiad timoedd ac unigolion. </w:t>
            </w:r>
          </w:p>
          <w:p w:rsidR="00177A43" w:rsidRPr="00474D48" w14:paraId="1727C204" w14:textId="77777777">
            <w:pPr>
              <w:pStyle w:val="Default"/>
              <w:bidi w:val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:rsidR="00960332" w:rsidRPr="00474D48" w:rsidP="00474D48" w14:paraId="7D79AB93" w14:textId="77777777">
            <w:pPr>
              <w:pStyle w:val="Default"/>
              <w:bidi w:val="0"/>
              <w:ind w:left="61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 xml:space="preserve">Rydym yn Cydweithio </w:t>
            </w:r>
          </w:p>
          <w:p w:rsidR="00960332" w:rsidRPr="00474D48" w:rsidP="00474D48" w14:paraId="3FB834B1" w14:textId="77777777">
            <w:pPr>
              <w:pStyle w:val="Default"/>
              <w:bidi w:val="0"/>
              <w:ind w:left="61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Rydym yn galluogi ein timoedd i weithio ar y cyd ac ar draws swyddogaethau i ragori ar anghenion a disgwyliadau ein cwsmeriaid.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Rydym ni’n gyfrifol am greu amgylcheddau sy’n dangos cydraddoldeb, yn meithrin ymddiriedaeth, yn dangos parch ac yn herio.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Rydym yn atebol am ddarparu eglurder a chyfeiriad, cyfleu’r “darlun mawr” a manteisio ar syniadau a chyfleoedd i wireddu gweledigaeth y Brifysgol. </w:t>
            </w:r>
          </w:p>
          <w:p w:rsidR="00177A43" w:rsidP="00474D48" w14:paraId="31B3073C" w14:textId="77777777">
            <w:pPr>
              <w:pStyle w:val="Default"/>
              <w:bidi w:val="0"/>
              <w:ind w:left="6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60332" w:rsidRPr="00474D48" w:rsidP="00474D48" w14:paraId="18CA41BF" w14:textId="6105B649">
            <w:pPr>
              <w:pStyle w:val="Default"/>
              <w:bidi w:val="0"/>
              <w:ind w:left="61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>Rydym yn Ofalgar</w:t>
            </w:r>
            <w:r w:rsidRPr="00474D48">
              <w:rPr>
                <w:rFonts w:ascii="Calibri" w:hAnsi="Calibri" w:cstheme="minorHAnsi"/>
                <w:b w:val="0"/>
                <w:bCs w:val="0"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960332" w:rsidRPr="00474D48" w:rsidP="00474D48" w14:paraId="2248EEE4" w14:textId="77777777">
            <w:pPr>
              <w:bidi w:val="0"/>
              <w:ind w:left="6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 xml:space="preserve">Rydym yn creu amgylcheddau sy’n nodi ac yn deall anghenion Cymuned y Brifysgol (ein myfyrwyr, ein cydweithwyr, ein partneriaid allanol a’r cyhoedd), gan roi blaenoriaeth i ddiwallu'r rhain. </w:t>
            </w:r>
            <w:r w:rsidRPr="00474D48">
              <w:rPr>
                <w:rFonts w:asciiTheme="minorHAnsi" w:hAnsiTheme="minorHAnsi" w:cstheme="minorHAnsi"/>
                <w:sz w:val="22"/>
                <w:szCs w:val="22"/>
                <w:rtl w:val="0"/>
                <w:lang w:val="cy-GB"/>
              </w:rPr>
              <w:t>Rydym yn ysgogi ac yn ysbrydoli ein timoedd i ddarparu’r safonau uchaf o ofal personol ac, wrth wneud hynny, rydym yn cynnal brand Prifysgol Abertawe.</w:t>
            </w:r>
          </w:p>
          <w:p w:rsidR="00960332" w:rsidRPr="00474D48" w:rsidP="00474D48" w14:paraId="630164A3" w14:textId="77777777">
            <w:pPr>
              <w:bidi w:val="0"/>
              <w:jc w:val="left"/>
              <w:rPr>
                <w:rFonts w:eastAsia="Times New Roman" w:asciiTheme="minorHAnsi" w:hAnsiTheme="minorHAnsi"/>
                <w:sz w:val="22"/>
                <w:szCs w:val="22"/>
                <w:highlight w:val="lightGray"/>
                <w:lang w:val="en-US"/>
              </w:rPr>
            </w:pPr>
          </w:p>
        </w:tc>
      </w:tr>
      <w:tr w14:paraId="767D7323" w14:textId="77777777" w:rsidTr="00474D48">
        <w:tblPrEx>
          <w:tblW w:w="10916" w:type="dxa"/>
          <w:tblInd w:w="-176" w:type="dxa"/>
          <w:tblLayout w:type="fixed"/>
          <w:tblLook w:val="04A0"/>
        </w:tblPrEx>
        <w:trPr>
          <w:trHeight w:val="706"/>
        </w:trPr>
        <w:tc>
          <w:tcPr>
            <w:tcW w:w="1560" w:type="dxa"/>
            <w:shd w:val="clear" w:color="auto" w:fill="366091" w:themeFill="accent1" w:themeFillShade="BF"/>
          </w:tcPr>
          <w:p w:rsidR="00960332" w:rsidRPr="00F424B0" w:rsidP="00960332" w14:paraId="61458047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Manyleb Person</w:t>
            </w:r>
          </w:p>
          <w:p w:rsidR="00960332" w:rsidRPr="00790AC8" w:rsidP="00960332" w14:paraId="42571D54" w14:textId="77777777">
            <w:pPr>
              <w:bidi w:val="0"/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960332" w:rsidP="00CE07B6" w14:paraId="230CEAD2" w14:textId="3813272A">
            <w:pPr>
              <w:bidi w:val="0"/>
              <w:spacing w:before="58" w:beforeLines="24" w:after="58" w:afterLines="24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74D48">
              <w:rPr>
                <w:rFonts w:ascii="Calibri" w:hAnsi="Calibri" w:cstheme="minorHAnsi"/>
                <w:b/>
                <w:bCs/>
                <w:sz w:val="22"/>
                <w:szCs w:val="22"/>
                <w:u w:val="single"/>
                <w:rtl w:val="0"/>
                <w:lang w:val="cy-GB"/>
              </w:rPr>
              <w:t>Meini Prawf Hanfodol:</w:t>
            </w:r>
          </w:p>
          <w:p w:rsidR="00D4668A" w:rsidP="00CE07B6" w14:paraId="49CA5ADF" w14:textId="6FC8C52F">
            <w:pPr>
              <w:bidi w:val="0"/>
              <w:spacing w:before="58" w:beforeLines="24" w:after="58" w:afterLines="2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68A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>Gwerthoedd Arweinyddiaeth:</w:t>
            </w:r>
          </w:p>
          <w:p w:rsidR="00960332" w:rsidRPr="00D4668A" w:rsidP="00CE07B6" w14:paraId="2FA54589" w14:textId="4EFD34E4">
            <w:pPr>
              <w:pStyle w:val="ListParagraph"/>
              <w:numPr>
                <w:ilvl w:val="0"/>
                <w:numId w:val="25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D4668A">
              <w:rPr>
                <w:rFonts w:asciiTheme="minorHAnsi" w:hAnsiTheme="minorHAnsi" w:cstheme="minorHAnsi"/>
                <w:rtl w:val="0"/>
                <w:lang w:val="cy-GB"/>
              </w:rPr>
              <w:t>Tystiolaeth o greu diwylliant sy'n cyflawni canlyniadau llwyddiannus drwy bobl, datblygu a herio timoedd i lwyddo, ac ymfalchïo mewn darparu gwasanaethau ac atebion proffesiynol.</w:t>
            </w:r>
          </w:p>
          <w:p w:rsidR="00D4668A" w:rsidP="00CE07B6" w14:paraId="6D817DFF" w14:textId="77777777">
            <w:pPr>
              <w:pStyle w:val="ListParagraph"/>
              <w:numPr>
                <w:ilvl w:val="0"/>
                <w:numId w:val="25"/>
              </w:numPr>
              <w:bidi w:val="0"/>
              <w:spacing w:before="58" w:beforeLines="24" w:after="58" w:afterLines="24"/>
              <w:ind w:left="485"/>
              <w:contextualSpacing w:val="0"/>
              <w:rPr>
                <w:rFonts w:asciiTheme="minorHAnsi" w:hAnsiTheme="minorHAnsi" w:cstheme="minorHAnsi"/>
              </w:rPr>
            </w:pPr>
            <w:r w:rsidRPr="00D4668A">
              <w:rPr>
                <w:rFonts w:asciiTheme="minorHAnsi" w:hAnsiTheme="minorHAnsi" w:cstheme="minorHAnsi"/>
                <w:rtl w:val="0"/>
                <w:lang w:val="cy-GB"/>
              </w:rPr>
              <w:t>Y gallu i alluogi timoedd i weithio gyda'i gilydd ac ar draws swyddogaethau i gyflawni canlyniadau llwyddiannus sy'n rhagori ar anghenion a disgwyliadau cwsmeriaid, a chreu amgylcheddau sy'n dangos cydraddoldeb, yn meithrin ymddiriedaeth, yn dangos parch ac yn herio.</w:t>
            </w:r>
          </w:p>
          <w:p w:rsidR="00960332" w:rsidRPr="00D4668A" w:rsidP="00CE07B6" w14:paraId="513C4968" w14:textId="383BE9B4">
            <w:pPr>
              <w:pStyle w:val="ListParagraph"/>
              <w:numPr>
                <w:ilvl w:val="0"/>
                <w:numId w:val="25"/>
              </w:numPr>
              <w:bidi w:val="0"/>
              <w:spacing w:before="58" w:beforeLines="24" w:after="58" w:afterLines="24"/>
              <w:ind w:left="485"/>
              <w:contextualSpacing w:val="0"/>
              <w:rPr>
                <w:rFonts w:asciiTheme="minorHAnsi" w:hAnsiTheme="minorHAnsi" w:cstheme="minorHAnsi"/>
              </w:rPr>
            </w:pPr>
            <w:r w:rsidRPr="00D4668A">
              <w:rPr>
                <w:rFonts w:asciiTheme="minorHAnsi" w:hAnsiTheme="minorHAnsi" w:cstheme="minorHAnsi"/>
                <w:rtl w:val="0"/>
                <w:lang w:val="cy-GB"/>
              </w:rPr>
              <w:t>Tystiolaeth o brofiad o greu amgylcheddau sy’n nodi ac yn deall anghenion y cwsmer, ac sy'n rhoi blaenoriaeth i ddiwallu'r anghenion hynny, ynghyd ag ysgogi ac ysbrydoli timau i ddarparu’r safonau uchaf o ofal personol.</w:t>
            </w:r>
          </w:p>
          <w:p w:rsidR="00960332" w:rsidRPr="00474D48" w:rsidP="00CE07B6" w14:paraId="10D8EE7B" w14:textId="7D893C9F">
            <w:pPr>
              <w:bidi w:val="0"/>
              <w:spacing w:before="58" w:beforeLines="24" w:after="58" w:afterLines="24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74D48">
              <w:rPr>
                <w:rFonts w:ascii="Calibri" w:hAnsi="Calibri" w:cstheme="minorHAnsi"/>
                <w:b/>
                <w:bCs/>
                <w:sz w:val="22"/>
                <w:szCs w:val="22"/>
                <w:u w:val="single"/>
                <w:rtl w:val="0"/>
                <w:lang w:val="cy-GB"/>
              </w:rPr>
              <w:t>Cymwysterau:</w:t>
            </w:r>
          </w:p>
          <w:p w:rsidR="00D82E4D" w:rsidRPr="00474D48" w:rsidP="00CE07B6" w14:paraId="04ABD573" w14:textId="1930BDFD">
            <w:pPr>
              <w:pStyle w:val="ListParagraph"/>
              <w:numPr>
                <w:ilvl w:val="0"/>
                <w:numId w:val="19"/>
              </w:numPr>
              <w:bidi w:val="0"/>
              <w:spacing w:before="58" w:beforeLines="24" w:after="58" w:afterLines="24"/>
              <w:ind w:left="485"/>
              <w:contextualSpacing w:val="0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Addysg at safon lefel gradd neu brofiad gwaith cyfwerth a pherthnasol.</w:t>
            </w:r>
          </w:p>
          <w:p w:rsidR="00960332" w:rsidRPr="00474D48" w:rsidP="00CE07B6" w14:paraId="07D915AF" w14:textId="3EB470D6">
            <w:pPr>
              <w:pStyle w:val="ListParagraph"/>
              <w:numPr>
                <w:ilvl w:val="0"/>
                <w:numId w:val="19"/>
              </w:numPr>
              <w:bidi w:val="0"/>
              <w:spacing w:before="58" w:beforeLines="24" w:after="58" w:afterLines="24"/>
              <w:ind w:left="48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Cymwysterau mewn cyfathrebu neu farchnata neu brofiad cyfwerth.</w:t>
            </w:r>
          </w:p>
          <w:p w:rsidR="00D82E4D" w:rsidRPr="00474D48" w:rsidP="00CE07B6" w14:paraId="361B27F5" w14:textId="463B8428">
            <w:pPr>
              <w:pStyle w:val="ListParagraph"/>
              <w:numPr>
                <w:ilvl w:val="0"/>
                <w:numId w:val="19"/>
              </w:numPr>
              <w:bidi w:val="0"/>
              <w:spacing w:before="58" w:beforeLines="24" w:after="58" w:afterLines="24"/>
              <w:ind w:left="48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Tystiolaeth o Ddatblygiad Proffesiynol Parhaus.</w:t>
            </w:r>
          </w:p>
          <w:p w:rsidR="00D4668A" w:rsidP="00CE07B6" w14:paraId="2C4F2EE4" w14:textId="77777777">
            <w:pPr>
              <w:bidi w:val="0"/>
              <w:spacing w:before="58" w:beforeLines="24" w:after="58" w:afterLines="2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60332" w:rsidRPr="00D4668A" w:rsidP="00CE07B6" w14:paraId="2E218A28" w14:textId="7394BE23">
            <w:pPr>
              <w:bidi w:val="0"/>
              <w:spacing w:before="58" w:beforeLines="24" w:after="58" w:afterLines="2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68A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>Profiad:</w:t>
            </w:r>
          </w:p>
          <w:p w:rsidR="00D82E4D" w:rsidRPr="00474D48" w:rsidP="00CE07B6" w14:paraId="29CD5053" w14:textId="6188D085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Datblygu a gweithredu strategaethau cyfathrebu ac ymgysylltu.</w:t>
            </w:r>
          </w:p>
          <w:p w:rsidR="00D82E4D" w:rsidRPr="00474D48" w:rsidP="00CE07B6" w14:paraId="448F4B28" w14:textId="5F45A370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Ffurfio perthnasoedd gweithio cryf â chydweithwyr sy'n gweithio ar lefel uwch yn y sector cyhoeddus, y sector preifat a’r trydydd sector.</w:t>
            </w:r>
          </w:p>
          <w:p w:rsidR="00D82E4D" w:rsidRPr="00474D48" w:rsidP="00CE07B6" w14:paraId="4843108D" w14:textId="1BB68C64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Cyfleu gweledigaeth glir a phennu cyfeiriad strategol i amrywiaeth eang o randdeiliaid.</w:t>
            </w:r>
          </w:p>
          <w:p w:rsidR="00D82E4D" w:rsidRPr="00474D48" w:rsidP="00CE07B6" w14:paraId="4FDED4F4" w14:textId="0E961079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Troi negeseuon cymhleth yn negeseuon clir ar gyfer cynulleidfaoedd gwahanol.</w:t>
            </w:r>
          </w:p>
          <w:p w:rsidR="00D82E4D" w:rsidRPr="00474D48" w:rsidP="00CE07B6" w14:paraId="329C656A" w14:textId="334D4FAB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Hanes llwyddiannus o gynllunio a chyflwyno ymgyrchoedd cyfathrebu a marchnata.</w:t>
            </w:r>
          </w:p>
          <w:p w:rsidR="00D82E4D" w:rsidRPr="00474D48" w:rsidP="00CE07B6" w14:paraId="34EB6601" w14:textId="37C2174A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Hanes llwyddiannus o ymgysylltu, perswadio a meithrin cydweithrediad ag eraill wrth gyfleu negeseuon cynhennus i gynulleidfaoedd mawr.</w:t>
            </w:r>
          </w:p>
          <w:p w:rsidR="00D82E4D" w:rsidRPr="00474D48" w:rsidP="00CE07B6" w14:paraId="45B50DAE" w14:textId="398F6443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Arbenigedd wrth feithrin perthnasoedd a rhwydweithiau gydag amrywiaeth eang o randdeiliaid.</w:t>
            </w:r>
          </w:p>
          <w:p w:rsidR="00D82E4D" w:rsidRPr="00474D48" w:rsidP="00CE07B6" w14:paraId="4DDA9378" w14:textId="04329A5E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Cydweithio llwyddiannus gydag amrywiaeth eang o sefydliadau allanol.</w:t>
            </w:r>
          </w:p>
          <w:p w:rsidR="00D82E4D" w:rsidRPr="00474D48" w:rsidP="00CE07B6" w14:paraId="55583277" w14:textId="021654DA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Ysgrifennu papurau, datganiadau i'r wasg ac adroddiadau.</w:t>
            </w:r>
          </w:p>
          <w:p w:rsidR="00D82E4D" w:rsidRPr="00474D48" w:rsidP="00CE07B6" w14:paraId="4AA7B205" w14:textId="7A1D2690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 xml:space="preserve">Rhoi cyflwyniadau i grwpiau/cymdeithasau/rhwydweithiau proffesiynol neu debyg. </w:t>
            </w: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Profiad o arwain cyfarfodydd a thrafodaethau â rhanddeiliaid a/neu gymheiriaid.</w:t>
            </w:r>
          </w:p>
          <w:p w:rsidR="00D82E4D" w:rsidRPr="00474D48" w:rsidP="00CE07B6" w14:paraId="2F4E5056" w14:textId="573D636C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Ymchwil, casglu a dadansoddi data a meincnodi i ddylanwadu ar ddatblygiadau gwasanaethau.</w:t>
            </w:r>
          </w:p>
          <w:p w:rsidR="00D82E4D" w:rsidRPr="00474D48" w:rsidP="00CE07B6" w14:paraId="2C8E6C07" w14:textId="38C31F41">
            <w:pPr>
              <w:pStyle w:val="ListParagraph"/>
              <w:numPr>
                <w:ilvl w:val="0"/>
                <w:numId w:val="23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Profiad o weithio'n unol â chyllidebau y cytunwyd arnynt.</w:t>
            </w:r>
          </w:p>
          <w:p w:rsidR="00D4668A" w:rsidP="00CE07B6" w14:paraId="5BDFF35B" w14:textId="77777777">
            <w:pPr>
              <w:bidi w:val="0"/>
              <w:spacing w:before="58" w:beforeLines="24" w:after="58" w:afterLines="24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60332" w:rsidRPr="00D4668A" w:rsidP="00CE07B6" w14:paraId="5BCE6BFA" w14:textId="519BAA45">
            <w:pPr>
              <w:bidi w:val="0"/>
              <w:spacing w:before="58" w:beforeLines="24" w:after="58" w:afterLines="2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68A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>Gwybodaeth a Sgiliau:</w:t>
            </w:r>
          </w:p>
          <w:p w:rsidR="00D82E4D" w:rsidRPr="00474D48" w:rsidP="00CE07B6" w14:paraId="4DCCE49E" w14:textId="3092CB8B">
            <w:pPr>
              <w:pStyle w:val="ListParagraph"/>
              <w:numPr>
                <w:ilvl w:val="0"/>
                <w:numId w:val="22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Sgiliau cyfathrebu ardderchog ar lafar ac yn ysgrifenedig, a'r gallu i fabwysiadu amrywiaeth o arddulliau gan ddibynnu ar y sefyllfa.</w:t>
            </w:r>
          </w:p>
          <w:p w:rsidR="00D82E4D" w:rsidRPr="00474D48" w:rsidP="00CE07B6" w14:paraId="5C133C84" w14:textId="77777777">
            <w:pPr>
              <w:pStyle w:val="ListParagraph"/>
              <w:numPr>
                <w:ilvl w:val="0"/>
                <w:numId w:val="22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Sgiliau TG ardderchog, gan gynnwys hyfedredd ym mhob pecyn Microsoft Office.</w:t>
            </w:r>
          </w:p>
          <w:p w:rsidR="00D82E4D" w:rsidRPr="00474D48" w:rsidP="00CE07B6" w14:paraId="37620CA1" w14:textId="5DE01EF0">
            <w:pPr>
              <w:pStyle w:val="ListParagraph"/>
              <w:numPr>
                <w:ilvl w:val="0"/>
                <w:numId w:val="22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Dealltwriaeth o bolisïau a gweithdrefnau perthnasol y Brifysgol, Llywodraeth Cymru a'r GIG, a'r gallu i'w defnyddio mewn amgylchedd gwaith.</w:t>
            </w:r>
          </w:p>
          <w:p w:rsidR="00D82E4D" w:rsidRPr="00474D48" w:rsidP="00CE07B6" w14:paraId="7A0FCABB" w14:textId="0A975F8D">
            <w:pPr>
              <w:pStyle w:val="ListParagraph"/>
              <w:numPr>
                <w:ilvl w:val="0"/>
                <w:numId w:val="22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</w:rPr>
            </w:pPr>
            <w:r w:rsidRPr="00474D48">
              <w:rPr>
                <w:rFonts w:asciiTheme="minorHAnsi" w:hAnsiTheme="minorHAnsi" w:cstheme="minorHAnsi"/>
                <w:rtl w:val="0"/>
                <w:lang w:val="cy-GB"/>
              </w:rPr>
              <w:t>Gwybodaeth a dealltwriaeth o'r dirwedd Iechyd a Gofal Cymdeithasol yng Nghymru.</w:t>
            </w:r>
          </w:p>
          <w:p w:rsidR="00D4668A" w:rsidP="00CE07B6" w14:paraId="2721AAA1" w14:textId="77777777">
            <w:pPr>
              <w:bidi w:val="0"/>
              <w:spacing w:before="58" w:beforeLines="24" w:after="58" w:afterLines="24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9C0E87" w:rsidRPr="00D4668A" w:rsidP="00CE07B6" w14:paraId="0C933BEE" w14:textId="6613F818">
            <w:pPr>
              <w:bidi w:val="0"/>
              <w:spacing w:before="58" w:beforeLines="24" w:after="58" w:afterLines="24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D4668A">
              <w:rPr>
                <w:rFonts w:ascii="Calibri" w:hAnsi="Calibri" w:cs="Calibri"/>
                <w:b/>
                <w:bCs/>
                <w:sz w:val="22"/>
                <w:szCs w:val="22"/>
                <w:rtl w:val="0"/>
                <w:lang w:val="cy-GB"/>
              </w:rPr>
              <w:t>Y Gymraeg:</w:t>
            </w:r>
          </w:p>
          <w:p w:rsidR="009C0E87" w:rsidRPr="004D487C" w:rsidP="00CE07B6" w14:paraId="076EE3B8" w14:textId="77777777">
            <w:pPr>
              <w:bidi w:val="0"/>
              <w:spacing w:before="58" w:beforeLines="24" w:after="58" w:afterLines="24"/>
              <w:ind w:left="61"/>
              <w:rPr>
                <w:rFonts w:ascii="Calibri" w:hAnsi="Calibri" w:cs="Calibri"/>
                <w:sz w:val="22"/>
                <w:szCs w:val="22"/>
              </w:rPr>
            </w:pPr>
            <w:r w:rsidRPr="004D487C"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Lefel 1 – ‘ychydig’ (ni fydd angen i chi allu siarad Cymraeg i gyflwyno cais am y rôl hon)</w:t>
            </w:r>
          </w:p>
          <w:p w:rsidR="009C0E87" w:rsidRPr="004D487C" w:rsidP="00CE07B6" w14:paraId="4422BD8B" w14:textId="77777777">
            <w:pPr>
              <w:bidi w:val="0"/>
              <w:spacing w:before="58" w:beforeLines="24" w:after="58" w:afterLines="24"/>
              <w:ind w:left="61"/>
              <w:rPr>
                <w:rFonts w:ascii="Calibri" w:hAnsi="Calibri" w:cs="Calibri"/>
                <w:i/>
                <w:sz w:val="22"/>
                <w:szCs w:val="22"/>
              </w:rPr>
            </w:pPr>
            <w:r w:rsidRPr="004D487C">
              <w:rPr>
                <w:rFonts w:ascii="Calibri" w:hAnsi="Calibri" w:cs="Calibri"/>
                <w:i/>
                <w:iCs/>
                <w:sz w:val="22"/>
                <w:szCs w:val="22"/>
                <w:rtl w:val="0"/>
                <w:lang w:val="cy-GB"/>
              </w:rPr>
              <w:t>e.e. ynganu geiriau Cymraeg, enwau lleoedd, enwau adrannau.</w:t>
            </w:r>
            <w:r w:rsidRPr="004D487C">
              <w:rPr>
                <w:rFonts w:ascii="Calibri" w:hAnsi="Calibri" w:cs="Calibri"/>
                <w:i/>
                <w:iCs/>
                <w:sz w:val="22"/>
                <w:szCs w:val="22"/>
                <w:rtl w:val="0"/>
                <w:lang w:val="cy-GB"/>
              </w:rPr>
              <w:t>Gallu ateb y ffôn yn Gymraeg (bore da/pnawn da).</w:t>
            </w:r>
            <w:r w:rsidRPr="004D487C">
              <w:rPr>
                <w:rFonts w:ascii="Calibri" w:hAnsi="Calibri" w:cs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4D487C">
              <w:rPr>
                <w:rFonts w:ascii="Calibri" w:hAnsi="Calibri" w:cs="Calibri"/>
                <w:i/>
                <w:iCs/>
                <w:sz w:val="22"/>
                <w:szCs w:val="22"/>
                <w:rtl w:val="0"/>
                <w:lang w:val="cy-GB"/>
              </w:rPr>
              <w:t>Gallu defnyddio/dysgu geiriau ac ymadroddion pob dydd sylfaenol (diolch, os gwelwch yn dda, esgusodwch fi).</w:t>
            </w:r>
            <w:r w:rsidRPr="004D487C">
              <w:rPr>
                <w:rFonts w:ascii="Calibri" w:hAnsi="Calibri" w:cs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4D487C">
              <w:rPr>
                <w:rFonts w:ascii="Calibri" w:hAnsi="Calibri" w:cs="Calibri"/>
                <w:i/>
                <w:iCs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9C0E87" w:rsidRPr="004D487C" w:rsidP="00CE07B6" w14:paraId="1FE1F9EE" w14:textId="77777777">
            <w:pPr>
              <w:bidi w:val="0"/>
              <w:spacing w:before="58" w:beforeLines="24" w:after="58" w:afterLines="24"/>
              <w:ind w:left="61"/>
              <w:rPr>
                <w:rFonts w:ascii="Calibri" w:hAnsi="Calibri" w:cs="Calibri"/>
                <w:sz w:val="22"/>
                <w:szCs w:val="22"/>
              </w:rPr>
            </w:pPr>
            <w:r w:rsidRPr="004D487C"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Sgiliau-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4D487C">
              <w:rPr>
                <w:rStyle w:val="Hyperlink"/>
                <w:rFonts w:ascii="Calibri" w:hAnsi="Calibri" w:cs="Calibri"/>
                <w:sz w:val="22"/>
                <w:szCs w:val="22"/>
                <w:u w:val="single"/>
                <w:rtl w:val="0"/>
                <w:lang w:val="cy-GB"/>
              </w:rPr>
              <w:t>yma</w:t>
            </w:r>
            <w:r>
              <w:fldChar w:fldCharType="end"/>
            </w:r>
            <w:r w:rsidRPr="004D487C"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.</w:t>
            </w:r>
          </w:p>
          <w:p w:rsidR="00D4668A" w:rsidP="00CE07B6" w14:paraId="64463A94" w14:textId="77777777">
            <w:pPr>
              <w:bidi w:val="0"/>
              <w:spacing w:before="58" w:beforeLines="24" w:after="58" w:afterLines="24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9C0E87" w:rsidRPr="00D4668A" w:rsidP="00CE07B6" w14:paraId="51FF62C0" w14:textId="56BB234E">
            <w:pPr>
              <w:bidi w:val="0"/>
              <w:spacing w:before="58" w:beforeLines="24" w:after="58" w:afterLines="24"/>
              <w:rPr>
                <w:rFonts w:ascii="Calibri" w:hAnsi="Calibri"/>
                <w:b/>
                <w:sz w:val="22"/>
                <w:szCs w:val="22"/>
              </w:rPr>
            </w:pPr>
            <w:r w:rsidRPr="00D4668A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Meini Prawf Dymunol:</w:t>
            </w:r>
          </w:p>
          <w:p w:rsidR="00960332" w:rsidRPr="009C0E87" w:rsidP="00CE07B6" w14:paraId="17FA4032" w14:textId="2EC2077A">
            <w:pPr>
              <w:pStyle w:val="ListParagraph"/>
              <w:numPr>
                <w:ilvl w:val="0"/>
                <w:numId w:val="21"/>
              </w:numPr>
              <w:bidi w:val="0"/>
              <w:spacing w:before="58" w:beforeLines="24" w:after="58" w:afterLines="24"/>
              <w:ind w:left="485"/>
              <w:rPr>
                <w:rFonts w:asciiTheme="minorHAnsi" w:hAnsiTheme="minorHAnsi" w:cstheme="minorHAnsi"/>
                <w:szCs w:val="24"/>
              </w:rPr>
            </w:pPr>
            <w:r w:rsidRPr="00446454">
              <w:rPr>
                <w:rFonts w:cs="Calibri"/>
                <w:szCs w:val="24"/>
                <w:rtl w:val="0"/>
                <w:lang w:val="cy-GB"/>
              </w:rPr>
              <w:t>Yn gallu ac yn barod i deithio yng Nghymru a'r DU (caiff addasiadau'n unol â Deddf Cydraddoldeb 2010 eu hystyried lle bo hynny'n briodol).</w:t>
            </w:r>
          </w:p>
        </w:tc>
      </w:tr>
      <w:tr w14:paraId="0F7D1317" w14:textId="77777777" w:rsidTr="0027119F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960332" w:rsidRPr="009505FD" w:rsidP="00960332" w14:paraId="45B6EFAA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Gwybodaeth Ychwanegol</w:t>
            </w:r>
          </w:p>
        </w:tc>
        <w:tc>
          <w:tcPr>
            <w:tcW w:w="9356" w:type="dxa"/>
          </w:tcPr>
          <w:p w:rsidR="00446454" w:rsidRPr="000370DB" w:rsidP="00CE07B6" w14:paraId="36ADFF31" w14:textId="03E12D96">
            <w:pPr>
              <w:bidi w:val="0"/>
              <w:spacing w:before="24" w:after="58" w:afterLines="24"/>
              <w:ind w:left="62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0370DB">
              <w:rPr>
                <w:rFonts w:asciiTheme="minorHAnsi" w:hAnsiTheme="minorHAnsi" w:cstheme="minorHAnsi"/>
                <w:color w:val="000000"/>
                <w:sz w:val="22"/>
                <w:szCs w:val="22"/>
                <w:rtl w:val="0"/>
                <w:lang w:val="cy-GB" w:eastAsia="en-GB"/>
              </w:rPr>
              <w:t xml:space="preserve">Ymholiadau anffurfiol: </w:t>
            </w:r>
            <w:r w:rsidRPr="000370DB">
              <w:rPr>
                <w:rFonts w:asciiTheme="minorHAnsi" w:hAnsiTheme="minorHAnsi" w:cstheme="minorHAnsi"/>
                <w:color w:val="000000"/>
                <w:sz w:val="22"/>
                <w:szCs w:val="22"/>
                <w:rtl w:val="0"/>
                <w:lang w:val="cy-GB" w:eastAsia="en-GB"/>
              </w:rPr>
              <w:t xml:space="preserve">Croesewir ymholiadau anffurfiol a dylid eu cyfeirio at sylw'r Arweinydd Busnes a Gweithrediadau'r Rhaglen, Mark Allen: </w:t>
            </w:r>
            <w:r>
              <w:fldChar w:fldCharType="begin"/>
            </w:r>
            <w:r>
              <w:instrText xml:space="preserve"> HYPERLINK "mailto:m.c.allen@swansea.ac.uk" </w:instrText>
            </w:r>
            <w:r>
              <w:fldChar w:fldCharType="separate"/>
            </w:r>
            <w:r w:rsidRPr="004E5E13" w:rsidR="00706C51">
              <w:rPr>
                <w:rStyle w:val="Hyperlink"/>
                <w:rFonts w:ascii="Calibri" w:hAnsi="Calibri" w:cstheme="minorHAnsi"/>
                <w:sz w:val="22"/>
                <w:szCs w:val="22"/>
                <w:u w:val="single"/>
                <w:rtl w:val="0"/>
                <w:lang w:val="cy-GB" w:eastAsia="en-GB"/>
              </w:rPr>
              <w:t>m</w:t>
            </w:r>
            <w:r w:rsidRPr="004E5E13" w:rsidR="00706C51">
              <w:rPr>
                <w:rStyle w:val="Hyperlink"/>
                <w:rFonts w:ascii="Calibri" w:hAnsi="Calibri" w:cstheme="minorHAnsi"/>
                <w:sz w:val="22"/>
                <w:szCs w:val="22"/>
                <w:u w:val="single"/>
                <w:rtl w:val="0"/>
                <w:lang w:val="cy-GB" w:eastAsia="en-GB"/>
              </w:rPr>
              <w:t>.</w:t>
            </w:r>
            <w:r w:rsidRPr="004E5E13" w:rsidR="00706C51">
              <w:rPr>
                <w:rStyle w:val="Hyperlink"/>
                <w:rFonts w:ascii="Calibri" w:hAnsi="Calibri" w:cstheme="minorHAnsi"/>
                <w:sz w:val="22"/>
                <w:szCs w:val="22"/>
                <w:u w:val="single"/>
                <w:rtl w:val="0"/>
                <w:lang w:val="cy-GB" w:eastAsia="en-GB"/>
              </w:rPr>
              <w:t>c</w:t>
            </w:r>
            <w:r w:rsidRPr="004E5E13" w:rsidR="00706C51">
              <w:rPr>
                <w:rStyle w:val="Hyperlink"/>
                <w:rFonts w:ascii="Calibri" w:hAnsi="Calibri" w:cstheme="minorHAnsi"/>
                <w:sz w:val="22"/>
                <w:szCs w:val="22"/>
                <w:u w:val="single"/>
                <w:rtl w:val="0"/>
                <w:lang w:val="cy-GB" w:eastAsia="en-GB"/>
              </w:rPr>
              <w:t>.allen@abertawe.ac.uk</w:t>
            </w:r>
            <w:r>
              <w:fldChar w:fldCharType="end"/>
            </w:r>
            <w:r w:rsidRPr="000370DB">
              <w:rPr>
                <w:rFonts w:asciiTheme="minorHAnsi" w:hAnsiTheme="minorHAnsi" w:cstheme="minorHAnsi"/>
                <w:color w:val="000000"/>
                <w:sz w:val="22"/>
                <w:szCs w:val="22"/>
                <w:rtl w:val="0"/>
                <w:lang w:val="cy-GB" w:eastAsia="en-GB"/>
              </w:rPr>
              <w:t xml:space="preserve"> </w:t>
            </w:r>
          </w:p>
          <w:p w:rsidR="00CE07B6" w:rsidP="00CE07B6" w14:paraId="4C95E8E0" w14:textId="77777777">
            <w:pPr>
              <w:bidi w:val="0"/>
              <w:spacing w:before="24" w:after="58" w:afterLines="24"/>
              <w:ind w:left="62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:rsidR="00446454" w:rsidRPr="000370DB" w:rsidP="00CE07B6" w14:paraId="4C23DAB5" w14:textId="57A0BD95">
            <w:pPr>
              <w:bidi w:val="0"/>
              <w:spacing w:before="24" w:after="58" w:afterLines="24"/>
              <w:ind w:left="62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0370DB">
              <w:rPr>
                <w:rFonts w:asciiTheme="minorHAnsi" w:hAnsiTheme="minorHAnsi" w:cstheme="minorHAnsi"/>
                <w:color w:val="000000"/>
                <w:sz w:val="22"/>
                <w:szCs w:val="22"/>
                <w:rtl w:val="0"/>
                <w:lang w:val="cy-GB" w:eastAsia="en-GB"/>
              </w:rPr>
              <w:t xml:space="preserve">Fe'ch anogir i fynd i’r wefan ganlynol i gael rhagor o wybodaeth gyffredinol am Gomisiwn Bevan: </w:t>
            </w:r>
            <w:r w:rsidRPr="000370DB">
              <w:rPr>
                <w:rFonts w:asciiTheme="minorHAnsi" w:hAnsiTheme="minorHAnsi" w:cstheme="minorHAnsi"/>
                <w:color w:val="000000"/>
                <w:sz w:val="22"/>
                <w:szCs w:val="22"/>
                <w:rtl w:val="0"/>
                <w:lang w:val="cy-GB" w:eastAsia="en-GB"/>
              </w:rPr>
              <w:t>www.bevancommission.org</w:t>
            </w:r>
          </w:p>
          <w:p w:rsidR="00CE07B6" w:rsidP="00CE07B6" w14:paraId="45F44976" w14:textId="77777777">
            <w:pPr>
              <w:bidi w:val="0"/>
              <w:spacing w:before="24" w:after="58" w:afterLines="24"/>
              <w:ind w:left="62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:rsidR="00CE07B6" w:rsidP="00CE07B6" w14:paraId="36257FB3" w14:textId="77777777">
            <w:pPr>
              <w:bidi w:val="0"/>
              <w:spacing w:before="24" w:after="58" w:afterLines="24"/>
              <w:ind w:left="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7B6" w:rsidRPr="00F26D5F" w:rsidP="00CE07B6" w14:paraId="3F00745E" w14:textId="47B30EE8">
            <w:pPr>
              <w:bidi w:val="0"/>
              <w:spacing w:before="24" w:after="58" w:afterLines="24"/>
              <w:ind w:left="62"/>
              <w:rPr>
                <w:rFonts w:asciiTheme="minorHAnsi" w:hAnsiTheme="minorHAnsi" w:cstheme="minorHAnsi"/>
                <w:b/>
                <w:szCs w:val="24"/>
              </w:rPr>
            </w:pPr>
            <w:r w:rsidRPr="00CE07B6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>Mae'r Brifysgol yn ymrwymedig i gefnogi a hyrwyddo cydraddoldeb ac amrywiaeth yn ei holl arferion a gweithgareddau.</w:t>
            </w:r>
            <w:r w:rsidRPr="00CE07B6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 xml:space="preserve">Rydym yn ymdrechu i greu amgylchedd cynhwysol a chroesawn geisiadau gan ymgeiswyr amrywiol o'r grwpiau nodweddion gwarchodedig canlynol: </w:t>
            </w:r>
            <w:r w:rsidRPr="00CE07B6">
              <w:rPr>
                <w:rFonts w:ascii="Calibri" w:hAnsi="Calibri" w:cstheme="minorHAnsi"/>
                <w:b/>
                <w:bCs/>
                <w:sz w:val="22"/>
                <w:szCs w:val="22"/>
                <w:rtl w:val="0"/>
                <w:lang w:val="cy-GB"/>
              </w:rPr>
              <w:t>oedran, anabledd, ethnigrwydd, hunaniaeth rywedd, priodas a phartneriaeth sifil, beichiogrwydd a mamolaeth, hil (gan gynnwys lliw croen, cenedligrwydd, tarddiad ethnig a chenedlaethol), crefydd a chred, rhyw, tueddfryd rhywiol.</w:t>
            </w:r>
          </w:p>
        </w:tc>
      </w:tr>
    </w:tbl>
    <w:p w:rsidR="003A6CD1" w14:paraId="4C522422" w14:textId="706E5C74">
      <w:pPr>
        <w:bidi w:val="0"/>
        <w:spacing w:before="100" w:beforeAutospacing="1" w:after="100" w:afterAutospacing="1"/>
        <w:ind w:firstLine="720"/>
      </w:pPr>
      <w:r>
        <w:rPr>
          <w:rFonts w:asciiTheme="minorHAnsi" w:hAnsi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5417185</wp:posOffset>
            </wp:positionH>
            <wp:positionV relativeFrom="margin">
              <wp:posOffset>8288020</wp:posOffset>
            </wp:positionV>
            <wp:extent cx="929640" cy="671195"/>
            <wp:effectExtent l="0" t="0" r="381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60" w:rsidR="004464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512445</wp:posOffset>
            </wp:positionV>
            <wp:extent cx="1190625" cy="771525"/>
            <wp:effectExtent l="0" t="0" r="9525" b="9525"/>
            <wp:wrapNone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E60" w:rsidP="006A5E60" w14:paraId="064110D6" w14:textId="17F6C19D">
      <w:pPr>
        <w:bidi w:val="0"/>
        <w:spacing w:before="100" w:beforeAutospacing="1" w:after="100" w:afterAutospacing="1"/>
        <w:ind w:firstLine="720"/>
      </w:pPr>
      <w:r w:rsidRPr="006A5E6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34925</wp:posOffset>
            </wp:positionV>
            <wp:extent cx="914400" cy="621665"/>
            <wp:effectExtent l="0" t="0" r="0" b="6985"/>
            <wp:wrapNone/>
            <wp:docPr id="1991768604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662982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6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17780</wp:posOffset>
            </wp:positionV>
            <wp:extent cx="1066800" cy="661035"/>
            <wp:effectExtent l="0" t="0" r="0" b="5715"/>
            <wp:wrapNone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99701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5E6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39370</wp:posOffset>
            </wp:positionV>
            <wp:extent cx="1329040" cy="661035"/>
            <wp:effectExtent l="0" t="0" r="5080" b="571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46531" name="Picture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16" cy="6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0E6FC6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379259B6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240C8F">
              <w:rPr>
                <w:b/>
                <w:bCs/>
                <w:noProof/>
                <w:sz w:val="18"/>
                <w:szCs w:val="18"/>
              </w:rPr>
              <w:t>5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240C8F">
              <w:rPr>
                <w:b/>
                <w:bCs/>
                <w:noProof/>
                <w:sz w:val="18"/>
                <w:szCs w:val="18"/>
              </w:rPr>
              <w:t>5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048864C7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E0D28"/>
    <w:multiLevelType w:val="hybridMultilevel"/>
    <w:tmpl w:val="0D0AA6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45E7"/>
    <w:multiLevelType w:val="hybridMultilevel"/>
    <w:tmpl w:val="E8FA68FE"/>
    <w:lvl w:ilvl="0">
      <w:start w:val="1"/>
      <w:numFmt w:val="bullet"/>
      <w:lvlText w:val=""/>
      <w:lvlJc w:val="left"/>
      <w:pPr>
        <w:ind w:left="2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">
    <w:nsid w:val="02CF7EA6"/>
    <w:multiLevelType w:val="hybridMultilevel"/>
    <w:tmpl w:val="E780C4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4348"/>
    <w:multiLevelType w:val="multilevel"/>
    <w:tmpl w:val="329AA8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30BFA"/>
    <w:multiLevelType w:val="hybridMultilevel"/>
    <w:tmpl w:val="2996A9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7B5E"/>
    <w:multiLevelType w:val="hybridMultilevel"/>
    <w:tmpl w:val="D5222C46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DE6"/>
    <w:multiLevelType w:val="hybridMultilevel"/>
    <w:tmpl w:val="B442B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6C71"/>
    <w:multiLevelType w:val="hybridMultilevel"/>
    <w:tmpl w:val="F4726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C2EB3"/>
    <w:multiLevelType w:val="multilevel"/>
    <w:tmpl w:val="C97A07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24EE9"/>
    <w:multiLevelType w:val="multilevel"/>
    <w:tmpl w:val="D8AA90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346B1"/>
    <w:multiLevelType w:val="hybridMultilevel"/>
    <w:tmpl w:val="89D055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15DB"/>
    <w:multiLevelType w:val="hybridMultilevel"/>
    <w:tmpl w:val="D81C5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55428"/>
    <w:multiLevelType w:val="hybridMultilevel"/>
    <w:tmpl w:val="B0A65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27BD"/>
    <w:multiLevelType w:val="hybridMultilevel"/>
    <w:tmpl w:val="80A6EB52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7C26FA5"/>
    <w:multiLevelType w:val="hybridMultilevel"/>
    <w:tmpl w:val="9E8CF532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5A42705B"/>
    <w:multiLevelType w:val="multilevel"/>
    <w:tmpl w:val="44ACE5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60BFC"/>
    <w:multiLevelType w:val="multilevel"/>
    <w:tmpl w:val="C444E4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319A8"/>
    <w:multiLevelType w:val="hybridMultilevel"/>
    <w:tmpl w:val="0CCE9042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60C07C51"/>
    <w:multiLevelType w:val="hybridMultilevel"/>
    <w:tmpl w:val="20E454F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F1FC9"/>
    <w:multiLevelType w:val="multilevel"/>
    <w:tmpl w:val="46549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41087A"/>
    <w:multiLevelType w:val="hybridMultilevel"/>
    <w:tmpl w:val="C0A4DD80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76CB129B"/>
    <w:multiLevelType w:val="hybridMultilevel"/>
    <w:tmpl w:val="27F2C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2E86"/>
    <w:multiLevelType w:val="hybridMultilevel"/>
    <w:tmpl w:val="F78AF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47EE5"/>
    <w:multiLevelType w:val="hybridMultilevel"/>
    <w:tmpl w:val="140C8034"/>
    <w:lvl w:ilvl="0">
      <w:start w:val="1"/>
      <w:numFmt w:val="lowerRoman"/>
      <w:lvlText w:val="%1."/>
      <w:lvlJc w:val="left"/>
      <w:pPr>
        <w:ind w:left="990" w:hanging="720"/>
      </w:pPr>
      <w:rPr>
        <w:rFonts w:hint="default"/>
        <w:color w:val="000000" w:themeColor="text1"/>
        <w:u w:val="single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E746BB1"/>
    <w:multiLevelType w:val="hybridMultilevel"/>
    <w:tmpl w:val="C31E08C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10"/>
  </w:num>
  <w:num w:numId="9">
    <w:abstractNumId w:val="1"/>
  </w:num>
  <w:num w:numId="10">
    <w:abstractNumId w:val="23"/>
  </w:num>
  <w:num w:numId="11">
    <w:abstractNumId w:val="24"/>
  </w:num>
  <w:num w:numId="12">
    <w:abstractNumId w:val="6"/>
  </w:num>
  <w:num w:numId="13">
    <w:abstractNumId w:val="2"/>
  </w:num>
  <w:num w:numId="14">
    <w:abstractNumId w:val="0"/>
  </w:num>
  <w:num w:numId="15">
    <w:abstractNumId w:val="19"/>
  </w:num>
  <w:num w:numId="16">
    <w:abstractNumId w:val="21"/>
  </w:num>
  <w:num w:numId="17">
    <w:abstractNumId w:val="11"/>
  </w:num>
  <w:num w:numId="18">
    <w:abstractNumId w:val="22"/>
  </w:num>
  <w:num w:numId="19">
    <w:abstractNumId w:val="4"/>
  </w:num>
  <w:num w:numId="20">
    <w:abstractNumId w:val="17"/>
  </w:num>
  <w:num w:numId="21">
    <w:abstractNumId w:val="20"/>
  </w:num>
  <w:num w:numId="22">
    <w:abstractNumId w:val="13"/>
  </w:num>
  <w:num w:numId="23">
    <w:abstractNumId w:val="14"/>
  </w:num>
  <w:num w:numId="24">
    <w:abstractNumId w:val="12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309C6"/>
    <w:rsid w:val="00032111"/>
    <w:rsid w:val="000370DB"/>
    <w:rsid w:val="00041C59"/>
    <w:rsid w:val="00045410"/>
    <w:rsid w:val="000478EB"/>
    <w:rsid w:val="00052ED8"/>
    <w:rsid w:val="00056648"/>
    <w:rsid w:val="00057D75"/>
    <w:rsid w:val="00073847"/>
    <w:rsid w:val="0007445F"/>
    <w:rsid w:val="00075AD1"/>
    <w:rsid w:val="00076D5F"/>
    <w:rsid w:val="0009608F"/>
    <w:rsid w:val="00096D40"/>
    <w:rsid w:val="000A0A32"/>
    <w:rsid w:val="000A1F09"/>
    <w:rsid w:val="000C032E"/>
    <w:rsid w:val="000C1A4C"/>
    <w:rsid w:val="000C4F07"/>
    <w:rsid w:val="000C6FD7"/>
    <w:rsid w:val="000C7627"/>
    <w:rsid w:val="000D4150"/>
    <w:rsid w:val="000D6D7D"/>
    <w:rsid w:val="000E5E21"/>
    <w:rsid w:val="000E6FC6"/>
    <w:rsid w:val="00100B79"/>
    <w:rsid w:val="001020B5"/>
    <w:rsid w:val="00102EC3"/>
    <w:rsid w:val="001056D6"/>
    <w:rsid w:val="00105D8C"/>
    <w:rsid w:val="00114408"/>
    <w:rsid w:val="0011582B"/>
    <w:rsid w:val="00122464"/>
    <w:rsid w:val="00130DC9"/>
    <w:rsid w:val="001316E0"/>
    <w:rsid w:val="00136537"/>
    <w:rsid w:val="001371EB"/>
    <w:rsid w:val="001467E2"/>
    <w:rsid w:val="00146CD8"/>
    <w:rsid w:val="00154DFE"/>
    <w:rsid w:val="0016112F"/>
    <w:rsid w:val="00164ED5"/>
    <w:rsid w:val="00166B5E"/>
    <w:rsid w:val="00166BD2"/>
    <w:rsid w:val="00171929"/>
    <w:rsid w:val="0017396B"/>
    <w:rsid w:val="00174E42"/>
    <w:rsid w:val="00177A43"/>
    <w:rsid w:val="00180DBB"/>
    <w:rsid w:val="0018394B"/>
    <w:rsid w:val="00184232"/>
    <w:rsid w:val="00191023"/>
    <w:rsid w:val="00192C84"/>
    <w:rsid w:val="00194F27"/>
    <w:rsid w:val="001B63F3"/>
    <w:rsid w:val="001D0D8A"/>
    <w:rsid w:val="001D1526"/>
    <w:rsid w:val="001D3E13"/>
    <w:rsid w:val="001E1D09"/>
    <w:rsid w:val="002029C1"/>
    <w:rsid w:val="002035A5"/>
    <w:rsid w:val="00204E90"/>
    <w:rsid w:val="00206C5E"/>
    <w:rsid w:val="00212A33"/>
    <w:rsid w:val="00212E08"/>
    <w:rsid w:val="0021653C"/>
    <w:rsid w:val="002328F2"/>
    <w:rsid w:val="00233347"/>
    <w:rsid w:val="00233F21"/>
    <w:rsid w:val="002359E5"/>
    <w:rsid w:val="00240C8F"/>
    <w:rsid w:val="002412E4"/>
    <w:rsid w:val="002422EF"/>
    <w:rsid w:val="0024288D"/>
    <w:rsid w:val="002428AB"/>
    <w:rsid w:val="00260115"/>
    <w:rsid w:val="00260799"/>
    <w:rsid w:val="00260912"/>
    <w:rsid w:val="0026236D"/>
    <w:rsid w:val="00271163"/>
    <w:rsid w:val="0027119F"/>
    <w:rsid w:val="00273CCF"/>
    <w:rsid w:val="002742F8"/>
    <w:rsid w:val="00276655"/>
    <w:rsid w:val="00290918"/>
    <w:rsid w:val="002963BE"/>
    <w:rsid w:val="00296E2D"/>
    <w:rsid w:val="002978DC"/>
    <w:rsid w:val="002A15FD"/>
    <w:rsid w:val="002A3E38"/>
    <w:rsid w:val="002B08D5"/>
    <w:rsid w:val="002B245E"/>
    <w:rsid w:val="002B4323"/>
    <w:rsid w:val="002B45CF"/>
    <w:rsid w:val="002B58F6"/>
    <w:rsid w:val="002C32C6"/>
    <w:rsid w:val="002C481E"/>
    <w:rsid w:val="002C5895"/>
    <w:rsid w:val="002C73CC"/>
    <w:rsid w:val="002D0DDE"/>
    <w:rsid w:val="002D0E23"/>
    <w:rsid w:val="002D4D90"/>
    <w:rsid w:val="002D7E36"/>
    <w:rsid w:val="002E1DFF"/>
    <w:rsid w:val="002E4D3E"/>
    <w:rsid w:val="002F07DB"/>
    <w:rsid w:val="002F10CE"/>
    <w:rsid w:val="002F597C"/>
    <w:rsid w:val="0030484C"/>
    <w:rsid w:val="00305900"/>
    <w:rsid w:val="00305CDF"/>
    <w:rsid w:val="00310F1D"/>
    <w:rsid w:val="003128D4"/>
    <w:rsid w:val="00315B70"/>
    <w:rsid w:val="00320D98"/>
    <w:rsid w:val="0032120B"/>
    <w:rsid w:val="00322D0B"/>
    <w:rsid w:val="003403F7"/>
    <w:rsid w:val="00343462"/>
    <w:rsid w:val="003529EB"/>
    <w:rsid w:val="00355D80"/>
    <w:rsid w:val="0037133A"/>
    <w:rsid w:val="00372510"/>
    <w:rsid w:val="003812E5"/>
    <w:rsid w:val="00381EF9"/>
    <w:rsid w:val="00391403"/>
    <w:rsid w:val="00392E67"/>
    <w:rsid w:val="00393054"/>
    <w:rsid w:val="003A1B2F"/>
    <w:rsid w:val="003A2833"/>
    <w:rsid w:val="003A2F73"/>
    <w:rsid w:val="003A2F91"/>
    <w:rsid w:val="003A4E26"/>
    <w:rsid w:val="003A67FB"/>
    <w:rsid w:val="003A6CD1"/>
    <w:rsid w:val="003B2354"/>
    <w:rsid w:val="003B3884"/>
    <w:rsid w:val="003B5687"/>
    <w:rsid w:val="003B6BA9"/>
    <w:rsid w:val="003B7784"/>
    <w:rsid w:val="003C43F1"/>
    <w:rsid w:val="003E6B0E"/>
    <w:rsid w:val="003F05A7"/>
    <w:rsid w:val="003F0E6E"/>
    <w:rsid w:val="00402B41"/>
    <w:rsid w:val="0040418E"/>
    <w:rsid w:val="0040719E"/>
    <w:rsid w:val="00411795"/>
    <w:rsid w:val="00423C6E"/>
    <w:rsid w:val="00424884"/>
    <w:rsid w:val="00424B16"/>
    <w:rsid w:val="00425D37"/>
    <w:rsid w:val="0042687D"/>
    <w:rsid w:val="00431BB4"/>
    <w:rsid w:val="0043558F"/>
    <w:rsid w:val="00441CFA"/>
    <w:rsid w:val="00443246"/>
    <w:rsid w:val="00446454"/>
    <w:rsid w:val="004541A5"/>
    <w:rsid w:val="004641BC"/>
    <w:rsid w:val="00464407"/>
    <w:rsid w:val="00465A16"/>
    <w:rsid w:val="00466B84"/>
    <w:rsid w:val="004716E7"/>
    <w:rsid w:val="00474D48"/>
    <w:rsid w:val="00480F67"/>
    <w:rsid w:val="00481BEC"/>
    <w:rsid w:val="00482C61"/>
    <w:rsid w:val="004923CF"/>
    <w:rsid w:val="00493B6C"/>
    <w:rsid w:val="00495961"/>
    <w:rsid w:val="004965CF"/>
    <w:rsid w:val="004B0C32"/>
    <w:rsid w:val="004B135C"/>
    <w:rsid w:val="004B35E2"/>
    <w:rsid w:val="004B5FE9"/>
    <w:rsid w:val="004C62F4"/>
    <w:rsid w:val="004C6BBE"/>
    <w:rsid w:val="004D1721"/>
    <w:rsid w:val="004D1EC0"/>
    <w:rsid w:val="004D487C"/>
    <w:rsid w:val="004D6CF3"/>
    <w:rsid w:val="004E0A8E"/>
    <w:rsid w:val="004E27E3"/>
    <w:rsid w:val="004E5E13"/>
    <w:rsid w:val="004F4CFD"/>
    <w:rsid w:val="004F55E6"/>
    <w:rsid w:val="00502449"/>
    <w:rsid w:val="00502939"/>
    <w:rsid w:val="0051580F"/>
    <w:rsid w:val="00521CA4"/>
    <w:rsid w:val="0052560E"/>
    <w:rsid w:val="00525B03"/>
    <w:rsid w:val="00530F53"/>
    <w:rsid w:val="00534D84"/>
    <w:rsid w:val="00535C56"/>
    <w:rsid w:val="00540BFF"/>
    <w:rsid w:val="00554538"/>
    <w:rsid w:val="00561901"/>
    <w:rsid w:val="00562CDA"/>
    <w:rsid w:val="005701D8"/>
    <w:rsid w:val="00573A45"/>
    <w:rsid w:val="00574360"/>
    <w:rsid w:val="00575503"/>
    <w:rsid w:val="005816EA"/>
    <w:rsid w:val="00582A3A"/>
    <w:rsid w:val="00583C17"/>
    <w:rsid w:val="00590483"/>
    <w:rsid w:val="00592F36"/>
    <w:rsid w:val="005968E5"/>
    <w:rsid w:val="00597F67"/>
    <w:rsid w:val="005A63D0"/>
    <w:rsid w:val="005C1D6F"/>
    <w:rsid w:val="005C21B8"/>
    <w:rsid w:val="005C37D4"/>
    <w:rsid w:val="005C5A1C"/>
    <w:rsid w:val="005C7E4E"/>
    <w:rsid w:val="005E5E5E"/>
    <w:rsid w:val="005F5AEB"/>
    <w:rsid w:val="005F7C7D"/>
    <w:rsid w:val="00601312"/>
    <w:rsid w:val="0060137F"/>
    <w:rsid w:val="00603529"/>
    <w:rsid w:val="00606509"/>
    <w:rsid w:val="00607EC1"/>
    <w:rsid w:val="006131CF"/>
    <w:rsid w:val="00616902"/>
    <w:rsid w:val="00622DD5"/>
    <w:rsid w:val="006233E7"/>
    <w:rsid w:val="00625259"/>
    <w:rsid w:val="0062545A"/>
    <w:rsid w:val="00626861"/>
    <w:rsid w:val="00626E4F"/>
    <w:rsid w:val="006311A6"/>
    <w:rsid w:val="006325D9"/>
    <w:rsid w:val="00635276"/>
    <w:rsid w:val="00637C74"/>
    <w:rsid w:val="0064784C"/>
    <w:rsid w:val="00651819"/>
    <w:rsid w:val="00653281"/>
    <w:rsid w:val="006534C1"/>
    <w:rsid w:val="006556FA"/>
    <w:rsid w:val="006634CC"/>
    <w:rsid w:val="00665B97"/>
    <w:rsid w:val="00665C3D"/>
    <w:rsid w:val="00667176"/>
    <w:rsid w:val="00674B21"/>
    <w:rsid w:val="00675841"/>
    <w:rsid w:val="0068015D"/>
    <w:rsid w:val="00690ED3"/>
    <w:rsid w:val="00692330"/>
    <w:rsid w:val="006929DA"/>
    <w:rsid w:val="00694417"/>
    <w:rsid w:val="00696A5B"/>
    <w:rsid w:val="006A5E60"/>
    <w:rsid w:val="006B363E"/>
    <w:rsid w:val="006B3DC3"/>
    <w:rsid w:val="006C52C1"/>
    <w:rsid w:val="006D0777"/>
    <w:rsid w:val="006D6147"/>
    <w:rsid w:val="006D65B1"/>
    <w:rsid w:val="006E0C67"/>
    <w:rsid w:val="006E5900"/>
    <w:rsid w:val="006E6614"/>
    <w:rsid w:val="006F2685"/>
    <w:rsid w:val="006F379C"/>
    <w:rsid w:val="006F5FF1"/>
    <w:rsid w:val="00703930"/>
    <w:rsid w:val="00703D00"/>
    <w:rsid w:val="00706C51"/>
    <w:rsid w:val="007117A1"/>
    <w:rsid w:val="00721101"/>
    <w:rsid w:val="007241F0"/>
    <w:rsid w:val="00724E14"/>
    <w:rsid w:val="00726B54"/>
    <w:rsid w:val="007327AC"/>
    <w:rsid w:val="00735118"/>
    <w:rsid w:val="00746D69"/>
    <w:rsid w:val="00755197"/>
    <w:rsid w:val="00761195"/>
    <w:rsid w:val="00765EE2"/>
    <w:rsid w:val="007678C8"/>
    <w:rsid w:val="0077392A"/>
    <w:rsid w:val="00774D92"/>
    <w:rsid w:val="007762A2"/>
    <w:rsid w:val="00777596"/>
    <w:rsid w:val="00790AC8"/>
    <w:rsid w:val="00793B7F"/>
    <w:rsid w:val="00793FE8"/>
    <w:rsid w:val="00795733"/>
    <w:rsid w:val="00796156"/>
    <w:rsid w:val="007B0179"/>
    <w:rsid w:val="007B2F44"/>
    <w:rsid w:val="007B5C73"/>
    <w:rsid w:val="007B651D"/>
    <w:rsid w:val="007C74FB"/>
    <w:rsid w:val="007C7FCE"/>
    <w:rsid w:val="007D4F89"/>
    <w:rsid w:val="007D4FEA"/>
    <w:rsid w:val="007D593D"/>
    <w:rsid w:val="007E3709"/>
    <w:rsid w:val="007E5579"/>
    <w:rsid w:val="007F26A2"/>
    <w:rsid w:val="008013A2"/>
    <w:rsid w:val="0080216F"/>
    <w:rsid w:val="00805807"/>
    <w:rsid w:val="008061D6"/>
    <w:rsid w:val="008075B6"/>
    <w:rsid w:val="00816C29"/>
    <w:rsid w:val="00822BA7"/>
    <w:rsid w:val="00824AF7"/>
    <w:rsid w:val="00825717"/>
    <w:rsid w:val="00827BCD"/>
    <w:rsid w:val="00830DE7"/>
    <w:rsid w:val="00831B26"/>
    <w:rsid w:val="00840CC2"/>
    <w:rsid w:val="00846380"/>
    <w:rsid w:val="00847CAC"/>
    <w:rsid w:val="00850C7F"/>
    <w:rsid w:val="00861360"/>
    <w:rsid w:val="00863A29"/>
    <w:rsid w:val="00864D8C"/>
    <w:rsid w:val="00867CA8"/>
    <w:rsid w:val="00876A2B"/>
    <w:rsid w:val="00876F4A"/>
    <w:rsid w:val="00883B48"/>
    <w:rsid w:val="008905E2"/>
    <w:rsid w:val="008944DC"/>
    <w:rsid w:val="008958FB"/>
    <w:rsid w:val="008A0CB0"/>
    <w:rsid w:val="008A13B4"/>
    <w:rsid w:val="008A3412"/>
    <w:rsid w:val="008A5AA5"/>
    <w:rsid w:val="008A7128"/>
    <w:rsid w:val="008B0243"/>
    <w:rsid w:val="008B1B1A"/>
    <w:rsid w:val="008B228E"/>
    <w:rsid w:val="008B560B"/>
    <w:rsid w:val="008C2238"/>
    <w:rsid w:val="008C2FFB"/>
    <w:rsid w:val="008C3F76"/>
    <w:rsid w:val="008D6636"/>
    <w:rsid w:val="008D7520"/>
    <w:rsid w:val="008F6EFF"/>
    <w:rsid w:val="00903A15"/>
    <w:rsid w:val="00904540"/>
    <w:rsid w:val="00905513"/>
    <w:rsid w:val="00912578"/>
    <w:rsid w:val="009156FF"/>
    <w:rsid w:val="00921FEB"/>
    <w:rsid w:val="00922D14"/>
    <w:rsid w:val="009310F8"/>
    <w:rsid w:val="00933256"/>
    <w:rsid w:val="009332ED"/>
    <w:rsid w:val="009505FD"/>
    <w:rsid w:val="009532A7"/>
    <w:rsid w:val="00957F6A"/>
    <w:rsid w:val="00960332"/>
    <w:rsid w:val="0096265B"/>
    <w:rsid w:val="00963A28"/>
    <w:rsid w:val="00975A03"/>
    <w:rsid w:val="00982607"/>
    <w:rsid w:val="00985D5B"/>
    <w:rsid w:val="00987040"/>
    <w:rsid w:val="00995043"/>
    <w:rsid w:val="00995A7A"/>
    <w:rsid w:val="009A2E8E"/>
    <w:rsid w:val="009A4E11"/>
    <w:rsid w:val="009A60BE"/>
    <w:rsid w:val="009A7160"/>
    <w:rsid w:val="009A7443"/>
    <w:rsid w:val="009B7EDD"/>
    <w:rsid w:val="009C0E87"/>
    <w:rsid w:val="009C3A29"/>
    <w:rsid w:val="009C59E8"/>
    <w:rsid w:val="009C6524"/>
    <w:rsid w:val="009D23B8"/>
    <w:rsid w:val="009D298F"/>
    <w:rsid w:val="009D2ED3"/>
    <w:rsid w:val="009D4CF8"/>
    <w:rsid w:val="009D510E"/>
    <w:rsid w:val="009D60A7"/>
    <w:rsid w:val="009E0B0D"/>
    <w:rsid w:val="009E15E0"/>
    <w:rsid w:val="009E1D90"/>
    <w:rsid w:val="009E45EB"/>
    <w:rsid w:val="009E6F5A"/>
    <w:rsid w:val="009E761C"/>
    <w:rsid w:val="009F04BF"/>
    <w:rsid w:val="009F1C48"/>
    <w:rsid w:val="009F78AC"/>
    <w:rsid w:val="00A00256"/>
    <w:rsid w:val="00A03DB7"/>
    <w:rsid w:val="00A043C4"/>
    <w:rsid w:val="00A16319"/>
    <w:rsid w:val="00A240FB"/>
    <w:rsid w:val="00A25463"/>
    <w:rsid w:val="00A259AD"/>
    <w:rsid w:val="00A276FE"/>
    <w:rsid w:val="00A27E7B"/>
    <w:rsid w:val="00A35F9F"/>
    <w:rsid w:val="00A56D87"/>
    <w:rsid w:val="00A6142D"/>
    <w:rsid w:val="00A61648"/>
    <w:rsid w:val="00A64FB0"/>
    <w:rsid w:val="00A67EE9"/>
    <w:rsid w:val="00A7143D"/>
    <w:rsid w:val="00A71A31"/>
    <w:rsid w:val="00A76124"/>
    <w:rsid w:val="00A76C05"/>
    <w:rsid w:val="00A774D2"/>
    <w:rsid w:val="00A8205E"/>
    <w:rsid w:val="00A9126E"/>
    <w:rsid w:val="00A94529"/>
    <w:rsid w:val="00AA474C"/>
    <w:rsid w:val="00AA5FFB"/>
    <w:rsid w:val="00AC3178"/>
    <w:rsid w:val="00AD376D"/>
    <w:rsid w:val="00AD575C"/>
    <w:rsid w:val="00AD600E"/>
    <w:rsid w:val="00AE0292"/>
    <w:rsid w:val="00AE07EE"/>
    <w:rsid w:val="00AF0B1A"/>
    <w:rsid w:val="00B0134D"/>
    <w:rsid w:val="00B04D08"/>
    <w:rsid w:val="00B053E7"/>
    <w:rsid w:val="00B12C23"/>
    <w:rsid w:val="00B13F6A"/>
    <w:rsid w:val="00B17469"/>
    <w:rsid w:val="00B238A5"/>
    <w:rsid w:val="00B25184"/>
    <w:rsid w:val="00B25EFC"/>
    <w:rsid w:val="00B3299D"/>
    <w:rsid w:val="00B350ED"/>
    <w:rsid w:val="00B42277"/>
    <w:rsid w:val="00B42AF3"/>
    <w:rsid w:val="00B43B18"/>
    <w:rsid w:val="00B45E14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83A93"/>
    <w:rsid w:val="00B91EE8"/>
    <w:rsid w:val="00B94F60"/>
    <w:rsid w:val="00B9592D"/>
    <w:rsid w:val="00BA120F"/>
    <w:rsid w:val="00BA6367"/>
    <w:rsid w:val="00BC3003"/>
    <w:rsid w:val="00BD5F83"/>
    <w:rsid w:val="00BD6B37"/>
    <w:rsid w:val="00BE2F4E"/>
    <w:rsid w:val="00BE42C8"/>
    <w:rsid w:val="00BE70EE"/>
    <w:rsid w:val="00BF1362"/>
    <w:rsid w:val="00BF77C4"/>
    <w:rsid w:val="00C043C5"/>
    <w:rsid w:val="00C0750A"/>
    <w:rsid w:val="00C13FFF"/>
    <w:rsid w:val="00C15744"/>
    <w:rsid w:val="00C15DD8"/>
    <w:rsid w:val="00C16DE7"/>
    <w:rsid w:val="00C176AE"/>
    <w:rsid w:val="00C228BF"/>
    <w:rsid w:val="00C22A02"/>
    <w:rsid w:val="00C30BA8"/>
    <w:rsid w:val="00C31492"/>
    <w:rsid w:val="00C33C07"/>
    <w:rsid w:val="00C33E9E"/>
    <w:rsid w:val="00C35207"/>
    <w:rsid w:val="00C37813"/>
    <w:rsid w:val="00C42E48"/>
    <w:rsid w:val="00C461A6"/>
    <w:rsid w:val="00C563E2"/>
    <w:rsid w:val="00C61BF8"/>
    <w:rsid w:val="00C63046"/>
    <w:rsid w:val="00C70DEF"/>
    <w:rsid w:val="00C7392A"/>
    <w:rsid w:val="00C76EFF"/>
    <w:rsid w:val="00C8096A"/>
    <w:rsid w:val="00C81779"/>
    <w:rsid w:val="00C81F6F"/>
    <w:rsid w:val="00C85711"/>
    <w:rsid w:val="00C87345"/>
    <w:rsid w:val="00C90423"/>
    <w:rsid w:val="00C92626"/>
    <w:rsid w:val="00C93D29"/>
    <w:rsid w:val="00C968EB"/>
    <w:rsid w:val="00CA19D1"/>
    <w:rsid w:val="00CA5B9A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07B6"/>
    <w:rsid w:val="00CE4C52"/>
    <w:rsid w:val="00CF2A30"/>
    <w:rsid w:val="00CF5688"/>
    <w:rsid w:val="00D017B4"/>
    <w:rsid w:val="00D21949"/>
    <w:rsid w:val="00D22A3B"/>
    <w:rsid w:val="00D24960"/>
    <w:rsid w:val="00D25AAC"/>
    <w:rsid w:val="00D25B96"/>
    <w:rsid w:val="00D25F98"/>
    <w:rsid w:val="00D30A0D"/>
    <w:rsid w:val="00D32878"/>
    <w:rsid w:val="00D4206A"/>
    <w:rsid w:val="00D42B42"/>
    <w:rsid w:val="00D44085"/>
    <w:rsid w:val="00D4668A"/>
    <w:rsid w:val="00D50481"/>
    <w:rsid w:val="00D505DF"/>
    <w:rsid w:val="00D5355A"/>
    <w:rsid w:val="00D577AE"/>
    <w:rsid w:val="00D65966"/>
    <w:rsid w:val="00D6761E"/>
    <w:rsid w:val="00D70A83"/>
    <w:rsid w:val="00D72C5E"/>
    <w:rsid w:val="00D72C97"/>
    <w:rsid w:val="00D82E4D"/>
    <w:rsid w:val="00D83AB4"/>
    <w:rsid w:val="00D840BF"/>
    <w:rsid w:val="00D857C5"/>
    <w:rsid w:val="00D87627"/>
    <w:rsid w:val="00D91085"/>
    <w:rsid w:val="00DA0688"/>
    <w:rsid w:val="00DA7FD7"/>
    <w:rsid w:val="00DB09BA"/>
    <w:rsid w:val="00DB0C66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DF768F"/>
    <w:rsid w:val="00E00BFF"/>
    <w:rsid w:val="00E1571C"/>
    <w:rsid w:val="00E23FBB"/>
    <w:rsid w:val="00E2568F"/>
    <w:rsid w:val="00E271D7"/>
    <w:rsid w:val="00E27289"/>
    <w:rsid w:val="00E27E69"/>
    <w:rsid w:val="00E36080"/>
    <w:rsid w:val="00E40244"/>
    <w:rsid w:val="00E46F48"/>
    <w:rsid w:val="00E52986"/>
    <w:rsid w:val="00E65628"/>
    <w:rsid w:val="00E66283"/>
    <w:rsid w:val="00E7019D"/>
    <w:rsid w:val="00E72C67"/>
    <w:rsid w:val="00E7322B"/>
    <w:rsid w:val="00E9222C"/>
    <w:rsid w:val="00E922A7"/>
    <w:rsid w:val="00E92E36"/>
    <w:rsid w:val="00E93CD6"/>
    <w:rsid w:val="00EA1FB7"/>
    <w:rsid w:val="00EA4BFB"/>
    <w:rsid w:val="00EA6580"/>
    <w:rsid w:val="00EB314E"/>
    <w:rsid w:val="00EB5429"/>
    <w:rsid w:val="00EB5FFF"/>
    <w:rsid w:val="00EC00B6"/>
    <w:rsid w:val="00EC02F6"/>
    <w:rsid w:val="00EC507B"/>
    <w:rsid w:val="00EC5762"/>
    <w:rsid w:val="00EC7756"/>
    <w:rsid w:val="00ED4FCB"/>
    <w:rsid w:val="00EF6112"/>
    <w:rsid w:val="00F050BD"/>
    <w:rsid w:val="00F12ECF"/>
    <w:rsid w:val="00F170E0"/>
    <w:rsid w:val="00F20C3D"/>
    <w:rsid w:val="00F24115"/>
    <w:rsid w:val="00F26D5F"/>
    <w:rsid w:val="00F326DD"/>
    <w:rsid w:val="00F424B0"/>
    <w:rsid w:val="00F548DF"/>
    <w:rsid w:val="00F5642D"/>
    <w:rsid w:val="00F57453"/>
    <w:rsid w:val="00F60AB1"/>
    <w:rsid w:val="00F627D7"/>
    <w:rsid w:val="00F62AD1"/>
    <w:rsid w:val="00F675A7"/>
    <w:rsid w:val="00F72635"/>
    <w:rsid w:val="00F72A39"/>
    <w:rsid w:val="00F77EBA"/>
    <w:rsid w:val="00F85929"/>
    <w:rsid w:val="00F860F9"/>
    <w:rsid w:val="00F96E5D"/>
    <w:rsid w:val="00FA0E3B"/>
    <w:rsid w:val="00FA588E"/>
    <w:rsid w:val="00FB0528"/>
    <w:rsid w:val="00FB1F29"/>
    <w:rsid w:val="00FB3EBC"/>
    <w:rsid w:val="00FB6829"/>
    <w:rsid w:val="00FB7B67"/>
    <w:rsid w:val="00FD69DD"/>
    <w:rsid w:val="00FE0BA1"/>
    <w:rsid w:val="00FE6E69"/>
    <w:rsid w:val="00FE7407"/>
    <w:rsid w:val="00FF2373"/>
    <w:rsid w:val="00FF3370"/>
    <w:rsid w:val="00FF5D75"/>
  </w:rsid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7E3B63-99D1-479D-99CB-9214C32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B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60AB1"/>
    <w:pPr>
      <w:spacing w:line="240" w:lineRule="auto"/>
      <w:jc w:val="lef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jpeg" /><Relationship Id="rId12" Type="http://schemas.openxmlformats.org/officeDocument/2006/relationships/image" Target="media/image5.jpeg" /><Relationship Id="rId13" Type="http://schemas.openxmlformats.org/officeDocument/2006/relationships/image" Target="media/image6.jpeg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b5d0b9cd-977b-44b6-87c8-de1e34d9b1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4" ma:contentTypeDescription="Create a new document." ma:contentTypeScope="" ma:versionID="0c412bdb3ff78aaa511145ef31307b0a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d62f9c9f779d62a36acefe76ed77058d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TES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TEST" ma:index="13" nillable="true" ma:displayName="TEST" ma:internalName="TEST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2E93-C710-42C3-835A-15C1F6FA7826}">
  <ds:schemaRefs>
    <ds:schemaRef ds:uri="http://schemas.microsoft.com/office/2006/metadata/properties"/>
    <ds:schemaRef ds:uri="http://schemas.microsoft.com/office/infopath/2007/PartnerControls"/>
    <ds:schemaRef ds:uri="b5d0b9cd-977b-44b6-87c8-de1e34d9b1b0"/>
  </ds:schemaRefs>
</ds:datastoreItem>
</file>

<file path=customXml/itemProps2.xml><?xml version="1.0" encoding="utf-8"?>
<ds:datastoreItem xmlns:ds="http://schemas.openxmlformats.org/officeDocument/2006/customXml" ds:itemID="{9EB5B08A-CBEB-432E-A873-9E4B9FE64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B411-3881-4CDB-A1F6-A6B56259F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ca133-6846-49f6-92a4-9d6a48fe8754"/>
    <ds:schemaRef ds:uri="b5d0b9cd-977b-44b6-87c8-de1e34d9b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48C53-2B5A-471D-A010-794CE99F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Laura Huntley</cp:lastModifiedBy>
  <cp:revision>10</cp:revision>
  <cp:lastPrinted>2015-08-26T11:17:00Z</cp:lastPrinted>
  <dcterms:created xsi:type="dcterms:W3CDTF">2022-02-22T15:48:00Z</dcterms:created>
  <dcterms:modified xsi:type="dcterms:W3CDTF">2024-06-20T14:11:00Z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</Properties>
</file>