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87BFA" w:rsidRPr="00570BFF" w:rsidP="00187BFA" w14:paraId="5F949C43" w14:textId="5CCE9404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Disgrifiad Swydd:</w:t>
      </w: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Darlithydd - Y Llwybr Addysg ac Ymchwil (Ymchwil)</w:t>
      </w:r>
    </w:p>
    <w:p w:rsidR="00187BFA" w:rsidRPr="009E6575" w:rsidP="00187BFA" w14:paraId="633B981F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A7E31F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047B8A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187BFA" w:rsidRPr="006F2562" w:rsidP="009305C0" w14:paraId="5A848F66" w14:textId="19AD5E2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 xml:space="preserve">Cyfadran Meddygaeth, Iechyd a Gwyddor Bywyd </w:t>
            </w:r>
          </w:p>
        </w:tc>
      </w:tr>
      <w:tr w14:paraId="7D16781D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4650C1C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187BFA" w:rsidRPr="006F2562" w:rsidP="009305C0" w14:paraId="2325D2D8" w14:textId="109EE04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>Yr Ysgol Feddygaeth/Gwyddor Data Iechyd/ Iechyd Meddwl ac Atal Hunanladdiad</w:t>
            </w:r>
          </w:p>
        </w:tc>
      </w:tr>
      <w:tr w14:paraId="3803A34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620AF3F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87BFA" w:rsidRPr="006F2562" w:rsidP="009305C0" w14:paraId="593DEEEB" w14:textId="346D97CD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>Gradd 8: £39,105 i £45,163 y flwyddyn, ynghyd â buddion pensiwn USS</w:t>
            </w:r>
          </w:p>
        </w:tc>
      </w:tr>
      <w:tr w14:paraId="7E2C8BB0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7E9CE3C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187BFA" w:rsidRPr="006F2562" w:rsidP="009305C0" w14:paraId="63DBB145" w14:textId="6FF2FA8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 xml:space="preserve">Amser Llawn; </w:t>
            </w: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>caiff ceisiadau i weithio’n rhan-amser eu hystyried</w:t>
            </w:r>
          </w:p>
        </w:tc>
      </w:tr>
      <w:tr w14:paraId="1480562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0DF7E72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187BFA" w:rsidRPr="006F2562" w:rsidP="009305C0" w14:paraId="7A6BCC0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>1</w:t>
            </w:r>
          </w:p>
        </w:tc>
      </w:tr>
      <w:tr w14:paraId="4EB872D7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A7710E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187BFA" w:rsidRPr="006F2562" w:rsidP="009305C0" w14:paraId="64D15BB7" w14:textId="13D8AC4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 xml:space="preserve">Swydd barhaol yw hon </w:t>
            </w:r>
          </w:p>
        </w:tc>
      </w:tr>
      <w:tr w14:paraId="20786618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187BFA" w:rsidRPr="009E6575" w:rsidP="009305C0" w14:paraId="151A89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187BFA" w:rsidRPr="006F2562" w:rsidP="009305C0" w14:paraId="361A0D2E" w14:textId="7A55E4CC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6F2562">
              <w:rPr>
                <w:rFonts w:asciiTheme="minorHAnsi" w:hAnsiTheme="minorHAnsi" w:cstheme="minorHAnsi"/>
                <w:rtl w:val="0"/>
                <w:lang w:val="cy-GB"/>
              </w:rPr>
              <w:t>Lleolir y swydd hon ar Gampws Parc Singleton</w:t>
            </w:r>
          </w:p>
        </w:tc>
      </w:tr>
    </w:tbl>
    <w:p w:rsidR="00187BFA" w:rsidRPr="009E6575" w:rsidP="00187BFA" w14:paraId="45F16C07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BF7940F" w14:textId="77777777" w:rsidTr="0B71A21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F2562" w:rsidRPr="00FE79A0" w:rsidP="009305C0" w14:paraId="048EE348" w14:textId="075BF121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E79A0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6F2562" w:rsidRPr="00FE79A0" w:rsidP="009305C0" w14:paraId="78B1E6FE" w14:textId="7247E2D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9A0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Er mwyn cyflawni ei huchelgais cynaliadwy o fod yn un o'r 30 o 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14:paraId="38CE44BD" w14:textId="77777777" w:rsidTr="0B71A21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F2562" w:rsidRPr="006F2562" w:rsidP="009305C0" w14:paraId="1824D4B6" w14:textId="77EB8DE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:rsidR="00951707" w:rsidRPr="00FE79A0" w:rsidP="00951707" w14:paraId="37D1B5B9" w14:textId="25E8AD2D">
            <w:pPr>
              <w:bidi w:val="0"/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FE79A0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 Prifysgol Abertawe am benodi Darlithydd mewn Iechyd Meddwl a/neu Epidemioleg Atal Hunanladdiad i ddatblygu ymchwil sy'n torri tir newydd a chynnig cyfleoedd addysgu a hyfforddi yn y maes iechyd meddwl hollbwysig hwn.</w:t>
            </w:r>
          </w:p>
          <w:p w:rsidR="00FE79A0" w:rsidRPr="00FE79A0" w:rsidP="009305C0" w14:paraId="2078B3D3" w14:textId="77777777">
            <w:pPr>
              <w:bidi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F2562" w:rsidRPr="006F2562" w:rsidP="009305C0" w14:paraId="5800FBF2" w14:textId="2C64575F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9A0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Mae’r swydd hon yn gyfle cyffrous i ymuno ag Ysgol Feddygaeth Prifysgol Abertawe, yn ne-orllewin Cymru ac mae'n un o Ysgolion Meddygaeth blaenllaw’r DU. Mae gan Ysgol Feddygaeth Prifysgol Abertawe ymagwedd ryngddisgyblaethol, gan addysgu a hyfforddi'r genhedlaeth nesaf o feddygon, gwyddonwyr bywyd a gweithwyr iechyd proffesiynol. Rydym yn cydweithio â'r GIG, busnesau a'r trydydd sector mewn ysbryd o arloesi agored ac mae wedi sefydlu ei hun fel lle o'r radd flaenaf i ddysgu, ymchwilio ac arloesi.</w:t>
            </w:r>
          </w:p>
        </w:tc>
      </w:tr>
      <w:tr w14:paraId="0E714958" w14:textId="77777777" w:rsidTr="0B71A21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6F2562" w:rsidP="009305C0" w14:paraId="59CA230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F2562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E41211" w:rsidRPr="006F2562" w:rsidP="009305C0" w14:paraId="6B68B818" w14:textId="6E59D8D4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Nod y Llwybrau Gyrfa Academaidd yw sicrhau bod cryfderau academaidd ar draws ystod eang o weithgareddau, megis ymchwil, addysgu, profiad y myfyrwyr, arloesi, ymgysylltu, mentergarwch, arweinyddiaeth, rheolaeth a natur gydweithredol ehangach yn cael eu cydnabod, eu datblygu, eu gwerthfawrogi a'u gwobrwyo'n briodol.  Ceir pedwar llwybr gyrfaol: </w:t>
            </w:r>
          </w:p>
          <w:p w:rsidR="00E41211" w:rsidRPr="006F2562" w:rsidP="00E41211" w14:paraId="6D82500F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</w:t>
            </w:r>
          </w:p>
          <w:p w:rsidR="00E41211" w:rsidRPr="006F2562" w:rsidP="00E41211" w14:paraId="784919A4" w14:textId="1B3BCDAC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(Addysg)</w:t>
            </w:r>
          </w:p>
          <w:p w:rsidR="00E41211" w:rsidRPr="006F2562" w:rsidP="00E41211" w14:paraId="2C6F1C9A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(Ymchwil)</w:t>
            </w:r>
          </w:p>
          <w:p w:rsidR="00E41211" w:rsidRPr="006F2562" w:rsidP="00E41211" w14:paraId="1A0194B2" w14:textId="58F5C8E2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Ymchwil</w:t>
            </w:r>
          </w:p>
          <w:p w:rsidR="00E41211" w:rsidRPr="006F2562" w:rsidP="00E41211" w14:paraId="4C51D2F3" w14:textId="49B2355F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6F2562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yma.</w:t>
            </w:r>
            <w:r>
              <w:fldChar w:fldCharType="end"/>
            </w: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E41211" w:rsidRPr="006F2562" w:rsidP="009305C0" w14:paraId="51988111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305C0" w14:paraId="02839ED7" w14:textId="4C689384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meini prawf ar gyfer pob llwybr yn darparu lefelau perfformiad dangosol i staff academaidd ar bob lefel, o Ddarlithydd i Athro, a ddefnyddir drwy gydol y broses recriwtio.  Caiff tystiolaeth a ddarperir yn erbyn pob maen prawf ei hystyried yng ngoleuni cam gyrfa, oriau gwaith, amgylchiadau unigol neu weithgareddau sy’n gysylltiedig â gwaith y tu allan i'r byd academaidd, megis ym myd diwydiant neu mewn lleoliad clinigol.  Mae croeso i chi nodi cyd-destun mewn perthynas ag unrhyw amgylchiadau unigol perthnasol megis saib yn eich gyrfa, cyfnodau estynedig o wyliau neu absenoldeb, neu gyfrifoldebau gofalu, er enghraifft, a sut mae'r rhain wedi effeithio ar ddatblygiad eich gyrfa.</w:t>
            </w:r>
          </w:p>
        </w:tc>
      </w:tr>
      <w:tr w14:paraId="3ACEC85D" w14:textId="77777777" w:rsidTr="0B71A21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2B176108" w14:textId="6F4E152D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187BFA" w:rsidRPr="009E6575" w:rsidP="009305C0" w14:paraId="3AF232E5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87BFA" w:rsidRPr="009E6575" w:rsidP="00187BFA" w14:paraId="78973D80" w14:textId="7210EC5C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Ymchwil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 xml:space="preserve">: </w:t>
            </w:r>
            <w:r>
              <w:rPr>
                <w:rtl w:val="0"/>
                <w:lang w:val="cy-GB"/>
              </w:rPr>
              <w:t>Gallu amlwg i ddatblygu'r maes yn genedlaethol drwy syniadau a gwybodaeth, a thystiolaeth o hynny</w:t>
            </w:r>
          </w:p>
          <w:p w:rsidR="00187BFA" w:rsidRPr="009E6575" w:rsidP="00187BFA" w14:paraId="5D1F4E2F" w14:textId="682868B4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Addysg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</w:t>
            </w:r>
            <w:r w:rsidR="00DA05DC">
              <w:rPr>
                <w:rtl w:val="0"/>
                <w:lang w:val="cy-GB"/>
              </w:rPr>
              <w:t xml:space="preserve"> Gallu cynllunio, cyflwyno, gwerthuso ac asesu gweithgarwch addysgu, ymgysylltu'n effeithiol â myfyrwyr a chydweithredu â chydweithwyr er mwyn helpu i wella arferion addysgu personol ac arferion addysgu eraill </w:t>
            </w:r>
          </w:p>
          <w:p w:rsidR="00187BFA" w:rsidRPr="009E6575" w:rsidP="00187BFA" w14:paraId="1507567D" w14:textId="482A5262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Arloesi, Ymgysylltu a Mentergarwch: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Cyfraniadau ym meysydd arloesi, ymgysylltu neu fentergarwch</w:t>
            </w:r>
          </w:p>
          <w:p w:rsidR="00187BFA" w:rsidRPr="009E6575" w:rsidP="00101741" w14:paraId="558DC516" w14:textId="136832EF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Cydweithio, Arweinyddiaeth, Rheolaeth a Gwasanaeth: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Gallu cyfrannu mewn ffordd foddhaol at amrywiaeth o rolau gweinyddol yn ymwneud â gweithgarwch academaidd</w:t>
            </w:r>
          </w:p>
        </w:tc>
      </w:tr>
      <w:tr w14:paraId="2F0967DC" w14:textId="77777777" w:rsidTr="0B71A21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623FF8AF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187BFA" w:rsidRPr="009E6575" w:rsidP="00187BFA" w14:paraId="4B344B8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187BFA" w:rsidRPr="009E6575" w:rsidP="00187BFA" w14:paraId="30437BB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:rsidR="00187BFA" w:rsidRPr="009E6575" w:rsidP="00187BFA" w14:paraId="27ED5832" w14:textId="6E779705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187BFA" w:rsidRPr="00932281" w:rsidP="00187BFA" w14:paraId="575D4BA8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B71A21C">
              <w:rPr>
                <w:rFonts w:asciiTheme="minorHAnsi" w:hAnsiTheme="minorHAnsi" w:cs="Calibr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932281" w:rsidP="00932281" w14:paraId="67F561B6" w14:textId="77777777">
            <w:pPr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2281" w:rsidP="00932281" w14:paraId="0636F711" w14:textId="77777777">
            <w:pPr>
              <w:bidi w:val="0"/>
              <w:rPr>
                <w:szCs w:val="18"/>
              </w:rPr>
            </w:pPr>
            <w:r w:rsidRPr="003049AD">
              <w:rPr>
                <w:rtl w:val="0"/>
                <w:lang w:val="cy-GB"/>
              </w:rPr>
              <w:t>Rhaid darparu tystysgrif foddhaol gan y Gwasanaeth Diogelu a Gwahardd (DBS) cyn y gellir cadarnhau dyddiad dechrau.</w:t>
            </w:r>
          </w:p>
          <w:p w:rsidR="00932281" w:rsidRPr="00932281" w:rsidP="00932281" w14:paraId="6D4EE1BD" w14:textId="77777777">
            <w:pPr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51707" w14:paraId="0BF41D01" w14:textId="6214F29F">
            <w:pPr>
              <w:bidi w:val="0"/>
              <w:spacing w:before="0" w:after="0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187BFA" w:rsidP="00187BFA" w14:paraId="16E23B1E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p w:rsidR="00DA05DC" w:rsidP="00187BFA" w14:paraId="71AF6463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p w:rsidR="00DA05DC" w:rsidP="00187BFA" w14:paraId="6FD41881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p w:rsidR="00DA05DC" w:rsidP="00187BFA" w14:paraId="0E129245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p w:rsidR="00DA05DC" w:rsidRPr="009E6575" w:rsidP="00187BFA" w14:paraId="10187620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2623"/>
        <w:gridCol w:w="2339"/>
        <w:gridCol w:w="29"/>
        <w:gridCol w:w="3090"/>
        <w:gridCol w:w="2835"/>
      </w:tblGrid>
      <w:tr w14:paraId="783ADEF2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2" w:type="dxa"/>
            <w:gridSpan w:val="2"/>
            <w:shd w:val="clear" w:color="auto" w:fill="242F60"/>
            <w:hideMark/>
          </w:tcPr>
          <w:p w:rsidR="00187BFA" w:rsidRPr="009E6575" w:rsidP="00101741" w14:paraId="0002995C" w14:textId="7D4F8CE2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Person:</w:t>
            </w:r>
          </w:p>
        </w:tc>
        <w:tc>
          <w:tcPr>
            <w:tcW w:w="5954" w:type="dxa"/>
            <w:gridSpan w:val="3"/>
            <w:shd w:val="clear" w:color="auto" w:fill="242F60"/>
            <w:hideMark/>
          </w:tcPr>
          <w:p w:rsidR="00187BFA" w:rsidRPr="009E6575" w:rsidP="00101741" w14:paraId="7EC21F62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Tystiolaeth nodweddiadol:</w:t>
            </w:r>
          </w:p>
        </w:tc>
      </w:tr>
      <w:tr w14:paraId="4A44519C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39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101741" w14:paraId="0587EAB8" w14:textId="77777777">
            <w:pPr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Cymwysterau</w:t>
            </w:r>
          </w:p>
        </w:tc>
      </w:tr>
      <w:tr w14:paraId="2E8F8E59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vAlign w:val="center"/>
          </w:tcPr>
          <w:p w:rsidR="00DB6892" w:rsidRPr="009E6575" w:rsidP="00DB6892" w14:paraId="39FBB36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9E6575" w:rsidP="00DB6892" w14:paraId="081F29B4" w14:textId="3821CABB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PhD, Doethuriaeth Broffesiynol, aelodaeth siartredig o gorff proffesiynol, cofrestriad meddygol etc.</w:t>
            </w:r>
          </w:p>
        </w:tc>
      </w:tr>
      <w:tr w14:paraId="6FE7CB67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780"/>
        </w:trPr>
        <w:tc>
          <w:tcPr>
            <w:tcW w:w="4962" w:type="dxa"/>
            <w:gridSpan w:val="2"/>
            <w:vAlign w:val="center"/>
          </w:tcPr>
          <w:p w:rsidR="00DB6892" w:rsidRPr="009E6575" w:rsidP="00DB6892" w14:paraId="5454A966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Cymhwyster addysgu cydnabyddedig a fyddai'n arwain at Gymrodoriaeth yr Academi Addysg Uwch neu ymrwymiad i gyflawni hyn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9E6575" w:rsidP="00DB6892" w14:paraId="4EF38951" w14:textId="40D627FF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Cymrodoriaeth yr Academi Addysg Uwch neu gymhwyster cyfwerth, cymhwyster addysgu cydnabyddedig arall, neu ymrwymiad i weithio tuag at Gymrodoriaeth yr Academi Addysg Uwch neu gyfwerth.</w:t>
            </w:r>
          </w:p>
        </w:tc>
      </w:tr>
      <w:tr w14:paraId="1F82BEED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9E6575" w:rsidP="009C2628" w14:paraId="2A732C99" w14:textId="336D334F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Ymchwil</w:t>
            </w:r>
          </w:p>
        </w:tc>
      </w:tr>
      <w:tr w14:paraId="2C86B39A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2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75E35FAA" w14:textId="42030E19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297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gynhyrchu gwybodaeth.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C2628" w:rsidP="009C2628" w14:paraId="7888A09E" w14:textId="6337A4AB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2979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Cyfraniadau amlwg at gynhyrchu gwybodaeth a syniadau, sut maen nhw wedi cael eu cyfleu ac unrhyw gyllid neu ddyfarniadau sy'n cydnabod y gweithgarwch hwn.</w:t>
            </w:r>
          </w:p>
        </w:tc>
      </w:tr>
      <w:tr w14:paraId="2B573262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1"/>
        </w:trPr>
        <w:tc>
          <w:tcPr>
            <w:tcW w:w="4962" w:type="dxa"/>
            <w:gridSpan w:val="2"/>
            <w:vAlign w:val="center"/>
          </w:tcPr>
          <w:p w:rsidR="00DB6892" w:rsidRPr="009E6575" w:rsidP="00DB6892" w14:paraId="46A4EB7E" w14:textId="41D27AA2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Cyfrannu at ddatblygiad unigolion.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9C2628" w:rsidP="00DB6892" w14:paraId="3AECD940" w14:textId="03823979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Dangos sut mae arbenigedd wedi cael ei ddarparu i dimau, ymchwilwyr unigol a staff yn yr ecosystem Ymchwil ac Arloesi er mwyn ategu eu datblygiad.</w:t>
            </w:r>
          </w:p>
        </w:tc>
      </w:tr>
      <w:tr w14:paraId="46EA866E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496"/>
        </w:trPr>
        <w:tc>
          <w:tcPr>
            <w:tcW w:w="4962" w:type="dxa"/>
            <w:gridSpan w:val="2"/>
            <w:vAlign w:val="center"/>
          </w:tcPr>
          <w:p w:rsidR="00DB6892" w:rsidRPr="009E6575" w:rsidP="00DB6892" w14:paraId="4B34B40A" w14:textId="7E22BDBB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y gymuned ymchwil ac arloesi ehangach.</w:t>
            </w:r>
          </w:p>
        </w:tc>
        <w:tc>
          <w:tcPr>
            <w:tcW w:w="5954" w:type="dxa"/>
            <w:gridSpan w:val="3"/>
            <w:vAlign w:val="center"/>
          </w:tcPr>
          <w:p w:rsidR="00DB6892" w:rsidRPr="009E6575" w:rsidP="00DB6892" w14:paraId="53322CB9" w14:textId="74094417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Datblygu'r gymuned Ymchwil a Datblygu drwy weithgareddau ar draws disgyblaethau, sefydliadau a/neu wledydd.</w:t>
            </w:r>
          </w:p>
        </w:tc>
      </w:tr>
      <w:tr w14:paraId="741F5F8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04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2E33FFE8" w14:textId="3DEAE49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gymdeithas ehangach.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E6575" w:rsidP="009C2628" w14:paraId="1BED27DF" w14:textId="326BCAE8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Cyfnewid gwybodaeth </w:t>
            </w:r>
            <w:r w:rsidRPr="009C2628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â</w:t>
            </w: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 rhanddeiliaid perthnasol sy'n cael effaith amlwg.</w:t>
            </w:r>
          </w:p>
        </w:tc>
      </w:tr>
      <w:tr w14:paraId="05C724E1" w14:textId="77777777" w:rsidTr="009C2628">
        <w:tblPrEx>
          <w:tblW w:w="10916" w:type="dxa"/>
          <w:tblInd w:w="-176" w:type="dxa"/>
          <w:tblLayout w:type="fixed"/>
          <w:tblLook w:val="04A0"/>
        </w:tblPrEx>
        <w:trPr>
          <w:trHeight w:val="32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9E6575" w:rsidP="009C2628" w14:paraId="72A02C0F" w14:textId="65516C89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Addysg</w:t>
            </w:r>
          </w:p>
        </w:tc>
      </w:tr>
      <w:tr w14:paraId="0650366D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730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43DE6EBB" w14:textId="1B6D9E1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Gwybodaeth a Gwerthoedd Proffesiynol. 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E6575" w:rsidP="009C2628" w14:paraId="15A8C312" w14:textId="10494D65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Ymgymryd â datblygiad proffesiynol parhaus a'i gymhwyso er mwyn gwella ymarfer addysgol a'ch datblygiad fel addysgwr.</w:t>
            </w:r>
          </w:p>
        </w:tc>
      </w:tr>
      <w:tr w14:paraId="3795F97E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870"/>
        </w:trPr>
        <w:tc>
          <w:tcPr>
            <w:tcW w:w="4962" w:type="dxa"/>
            <w:gridSpan w:val="2"/>
            <w:vAlign w:val="center"/>
          </w:tcPr>
          <w:p w:rsidR="009C2628" w:rsidRPr="009E6575" w:rsidP="009C2628" w14:paraId="63FDD092" w14:textId="6CD1F3A3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Datblygu'r cwricwlwm a'r amgylchedd dysgu.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9E6575" w:rsidP="009C2628" w14:paraId="1B3767CE" w14:textId="38DDF876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Gweithgareddau sy'n arwain at welliannau amlwg i'r cwricwlwm, gwelliannau i'r amgylchedd dysgu neu greu gweithgareddau sy'n datblygu unigolion a grwpiau amrywiol o ddysgwyr.</w:t>
            </w:r>
          </w:p>
        </w:tc>
      </w:tr>
      <w:tr w14:paraId="093EE3D8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4"/>
        </w:trPr>
        <w:tc>
          <w:tcPr>
            <w:tcW w:w="4962" w:type="dxa"/>
            <w:gridSpan w:val="2"/>
            <w:vAlign w:val="center"/>
          </w:tcPr>
          <w:p w:rsidR="009C2628" w:rsidRPr="009E6575" w:rsidP="009C2628" w14:paraId="7ABDB3D1" w14:textId="3E4EAC45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Cymorth i ddysgwyr, cymunedau dysgwyr a'r effaith ar ddysgwyr.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9E6575" w:rsidP="009C2628" w14:paraId="5AA86531" w14:textId="0CA47278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Enghreifftiau o welliannau i gymorth i ddysgwyr, a datblygu cymunedau dysgwyr sy'n gwella ymdeimlad myfyrwyr o berthyn, gan gynnwys tystiolaeth o effaith.</w:t>
            </w:r>
          </w:p>
        </w:tc>
      </w:tr>
      <w:tr w14:paraId="5768CC0C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4962" w:type="dxa"/>
            <w:gridSpan w:val="2"/>
            <w:vAlign w:val="center"/>
          </w:tcPr>
          <w:p w:rsidR="009C2628" w:rsidRPr="009E6575" w:rsidP="009C2628" w14:paraId="4CB77D2E" w14:textId="21ABD6F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Dylanwad ar gymunedau academaidd/dysgwyr ehangach.</w:t>
            </w:r>
          </w:p>
        </w:tc>
        <w:tc>
          <w:tcPr>
            <w:tcW w:w="5954" w:type="dxa"/>
            <w:gridSpan w:val="3"/>
            <w:vAlign w:val="center"/>
          </w:tcPr>
          <w:p w:rsidR="009C2628" w:rsidRPr="009E6575" w:rsidP="009C2628" w14:paraId="364A31E4" w14:textId="21233228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Tystiolaeth o ddylanwad cadarnhaol ar gydweithwyr a'r gymuned academaidd ehangach er mwyn gwella profiad addysgol myfyrwyr.</w:t>
            </w:r>
          </w:p>
        </w:tc>
      </w:tr>
      <w:tr w14:paraId="39A802A3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9E6575" w:rsidP="009C2628" w14:paraId="4E449F81" w14:textId="416F75F7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Arloesi, Ymgysylltu a Mentergarwch</w:t>
            </w:r>
          </w:p>
        </w:tc>
      </w:tr>
      <w:tr w14:paraId="436A9FD0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2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BE2C7F" w:rsidP="00BE2C7F" w14:paraId="56E4673D" w14:textId="0CFFEC76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Canlyniadau ac effaith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2A420FF3" w14:textId="4EC5E92A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6892">
              <w:rPr>
                <w:rFonts w:ascii="Calibri" w:hAnsi="Calibri" w:cstheme="minorHAnsi"/>
                <w:bCs/>
                <w:i/>
                <w:iCs/>
                <w:sz w:val="20"/>
                <w:szCs w:val="20"/>
                <w:rtl w:val="0"/>
                <w:lang w:val="cy-GB"/>
              </w:rPr>
              <w:t>Sicrhau canlyniadau ac effaith amlwg sy'n ychwanegu gwerth drwy syniadaeth a/neu drosglwyddo syniadau, dulliau, cynhyrchion, gwasanaethau neu atebion, er enghraifft i fusnesau, y llywodraeth, maes iechyd a lles, yr amgylchedd, cymdeithas, a bywyd diwylliannol, yn fewnol ac yn allanol.</w:t>
            </w:r>
          </w:p>
        </w:tc>
      </w:tr>
      <w:tr w14:paraId="0C392BC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E33CD08" w14:textId="4B45F2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Prosiectau a Gweithgareddau.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644D8020" w14:textId="24A465DB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E2C7F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Dylunio, cynllunio, rheoli a chyflwyno gweithgareddau prosiect yn llwyddiannus, gan gynnwys sicrhau adnoddau mewnol ac allanol gofynnol gan noddwyr fel sylfaen i brosiectau a'r gweithgareddau.</w:t>
            </w:r>
          </w:p>
        </w:tc>
      </w:tr>
      <w:tr w14:paraId="5FA53105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4312F77" w14:textId="0828A8D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Cyfathrebu a Phartneriaethau.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5DF6C9B6" w14:textId="7B9DFA7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B6892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 xml:space="preserve">Cyflwyno a chymryd rhan mewn cyfathrebu cynhyrchiol/pwrpasol mewnol ac allanol. </w:t>
            </w:r>
            <w:r w:rsidRPr="00DB6892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Nodi a datblygu partneriaethau ystyrlon â rhanddeiliaid allanol.</w:t>
            </w:r>
          </w:p>
        </w:tc>
      </w:tr>
      <w:tr w14:paraId="71B252F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9C2628" w:rsidRPr="009E6575" w:rsidP="009C2628" w14:paraId="70E3E418" w14:textId="35F613FD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Cydweithredu, Arweinyddiaeth, Rheoli a Gwasanaeth</w:t>
            </w:r>
          </w:p>
        </w:tc>
      </w:tr>
      <w:tr w14:paraId="3C046204" w14:textId="77777777" w:rsidTr="00765E73">
        <w:tblPrEx>
          <w:tblW w:w="10916" w:type="dxa"/>
          <w:tblInd w:w="-176" w:type="dxa"/>
          <w:tblLayout w:type="fixed"/>
          <w:tblLook w:val="04A0"/>
        </w:tblPrEx>
        <w:trPr>
          <w:trHeight w:val="679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7D79FAD5" w14:textId="50EFF60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Cydweithredu/Gwasanaeth. 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E6575" w:rsidP="00765E73" w14:paraId="4B98B27E" w14:textId="3A095E33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5DC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Darparu enghreifftiau myfyriol o sut rydych chi wedi dangos dinasyddiaeth barhaus ac wedi cymryd rhan yn gyson yn ystod cyfnod eich penodiad.</w:t>
            </w:r>
            <w:r w:rsidRPr="00DA05DC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Rhowch dystiolaeth o effaith sy'n briodol i'r lefel.</w:t>
            </w:r>
          </w:p>
        </w:tc>
      </w:tr>
      <w:tr w14:paraId="62A95438" w14:textId="77777777" w:rsidTr="00DA05DC">
        <w:tblPrEx>
          <w:tblW w:w="10916" w:type="dxa"/>
          <w:tblInd w:w="-176" w:type="dxa"/>
          <w:tblLayout w:type="fixed"/>
          <w:tblLook w:val="04A0"/>
        </w:tblPrEx>
        <w:trPr>
          <w:trHeight w:val="677"/>
        </w:trPr>
        <w:tc>
          <w:tcPr>
            <w:tcW w:w="4962" w:type="dxa"/>
            <w:gridSpan w:val="2"/>
            <w:vAlign w:val="center"/>
          </w:tcPr>
          <w:p w:rsidR="00765E73" w:rsidRPr="009E6575" w:rsidP="009C2628" w14:paraId="5A8DF17E" w14:textId="72F2B0CA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Datblygu, Mentora a Rheoli Eraill.</w:t>
            </w:r>
          </w:p>
        </w:tc>
        <w:tc>
          <w:tcPr>
            <w:tcW w:w="5954" w:type="dxa"/>
            <w:gridSpan w:val="3"/>
            <w:vAlign w:val="center"/>
          </w:tcPr>
          <w:p w:rsidR="00765E73" w:rsidRPr="009E6575" w:rsidP="00765E73" w14:paraId="12766264" w14:textId="718E0874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A05DC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Rheoli a datblygu eraill, gan gynnwys o bosibl waith mentora, rheoli llinell, neu reoli grwpiau ac unedau.</w:t>
            </w:r>
          </w:p>
        </w:tc>
      </w:tr>
      <w:tr w14:paraId="6FBDD5E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9C2628" w14:paraId="0F310FEB" w14:textId="4A7079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yn y Brifysgol. 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9E6575" w:rsidP="009C2628" w14:paraId="683C6364" w14:textId="1CD90A2E">
            <w:pPr>
              <w:tabs>
                <w:tab w:val="left" w:pos="990"/>
              </w:tabs>
              <w:bidi w:val="0"/>
              <w:spacing w:before="0" w:after="0"/>
              <w:rPr>
                <w:rFonts w:eastAsia="Times New Roman"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65E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Cyfranogiad ac arweinyddiaeth fewnol yn y Brifysgol sy’n ymwneud â phortffolio penodol neu gyfrifoldeb am feysydd gweithgarwch cyfan.</w:t>
            </w:r>
          </w:p>
        </w:tc>
      </w:tr>
      <w:tr w14:paraId="0296C7EC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242F60"/>
            <w:vAlign w:val="center"/>
          </w:tcPr>
          <w:p w:rsidR="00187BFA" w:rsidRPr="009E6575" w:rsidP="009C2628" w14:paraId="60C50D29" w14:textId="77777777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Penodol i'r Pwnc</w:t>
            </w:r>
          </w:p>
        </w:tc>
      </w:tr>
      <w:tr w14:paraId="2B017513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951707" w:rsidRPr="00951707" w:rsidP="00951707" w14:paraId="7F5A7A49" w14:textId="4C584A04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bidi w:val="0"/>
              <w:spacing w:before="0" w:line="240" w:lineRule="auto"/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951707">
              <w:rPr>
                <w:rFonts w:asciiTheme="minorHAnsi" w:hAnsiTheme="minorHAnsi"/>
                <w:sz w:val="20"/>
                <w:szCs w:val="24"/>
                <w:rtl w:val="0"/>
                <w:lang w:val="cy-GB"/>
              </w:rPr>
              <w:t>Tystiolaeth o ymgysylltu a chael yr wybodaeth ddiweddaraf am ddatblygiadau ym maes iechyd meddwl a/neu epidemioleg atal hunanladdiad.</w:t>
            </w:r>
          </w:p>
          <w:p w:rsidR="00951707" w:rsidRPr="00951707" w:rsidP="00951707" w14:paraId="4D124F9C" w14:textId="1654F2F3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bidi w:val="0"/>
              <w:spacing w:before="0" w:line="240" w:lineRule="auto"/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951707">
              <w:rPr>
                <w:rFonts w:asciiTheme="minorHAnsi" w:hAnsiTheme="minorHAnsi"/>
                <w:sz w:val="20"/>
                <w:szCs w:val="24"/>
                <w:rtl w:val="0"/>
                <w:lang w:val="cy-GB"/>
              </w:rPr>
              <w:t xml:space="preserve">Tystiolaeth o addysgu a goruchwylio myfyrwyr yn llwyddiannus ar lefel israddedig a/neu ôl-raddedig. </w:t>
            </w:r>
          </w:p>
          <w:p w:rsidR="00187BFA" w:rsidRPr="00951707" w:rsidP="00951707" w14:paraId="6D805D08" w14:textId="3D9E5CCA">
            <w:pPr>
              <w:pStyle w:val="ListParagraph"/>
              <w:tabs>
                <w:tab w:val="left" w:pos="1200"/>
              </w:tabs>
              <w:bidi w:val="0"/>
              <w:spacing w:before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9E6575" w:rsidP="009C2628" w14:paraId="707DF3DE" w14:textId="77777777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64566E25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9C2628" w14:paraId="71F52341" w14:textId="06C0A9CD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 Gymraeg</w:t>
            </w:r>
          </w:p>
        </w:tc>
      </w:tr>
      <w:tr w14:paraId="047709B6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10916" w:type="dxa"/>
            <w:gridSpan w:val="5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E4298453809642CEB4EECA978B0986E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575" w:rsidRPr="009E6575" w:rsidP="009C2628" w14:paraId="0ED6E506" w14:textId="6A523566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highlight w:val="yellow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187BFA" w:rsidRPr="009E6575" w:rsidP="009C2628" w14:paraId="17F2028F" w14:textId="77777777">
            <w:pPr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C2628" w14:paraId="024AA3B5" w14:textId="55E291DB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 w:rsidR="009E127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 w:rsidR="009E127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B7B719F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187BFA" w:rsidRPr="009E6575" w:rsidP="009305C0" w14:paraId="65BC2C03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</w:tcPr>
          <w:p w:rsidR="00187BFA" w:rsidRPr="009E6575" w:rsidP="009305C0" w14:paraId="7EF155F4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05DC3142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19C29D88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323272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5A2229CB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78374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6BAA4435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16205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7E07A1EE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48102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0B" w:rsidRPr="009E6575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624A6F">
      <w:headerReference w:type="default" r:id="rId12"/>
      <w:footerReference w:type="default" r:id="rId13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6D189EC-6D49-4DA4-B0C6-5159319517D2}"/>
    <w:embedBold r:id="rId2" w:subsetted="1" w:fontKey="{6BD8D950-D9F1-439B-92EC-3509FD87C2F8}"/>
    <w:embedItalic r:id="rId3" w:subsetted="1" w:fontKey="{628CFAE8-E667-432C-B6EA-53C09244DDF4}"/>
    <w:embedBoldItalic r:id="rId4" w:subsetted="1" w:fontKey="{B05B971D-9E94-461D-B1A3-707D056893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6C1BD24B-E756-458E-BAEA-0030D878E07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1020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1FF0B31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82B74"/>
    <w:multiLevelType w:val="hybridMultilevel"/>
    <w:tmpl w:val="6194D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7673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3CE"/>
    <w:rsid w:val="00092944"/>
    <w:rsid w:val="000C245F"/>
    <w:rsid w:val="000C7545"/>
    <w:rsid w:val="000D136B"/>
    <w:rsid w:val="000D2A79"/>
    <w:rsid w:val="000D6D70"/>
    <w:rsid w:val="000D795B"/>
    <w:rsid w:val="00101741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87BFA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04E27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49AD"/>
    <w:rsid w:val="003070C3"/>
    <w:rsid w:val="00322703"/>
    <w:rsid w:val="0032530D"/>
    <w:rsid w:val="00326CBD"/>
    <w:rsid w:val="00330BD9"/>
    <w:rsid w:val="00351BC1"/>
    <w:rsid w:val="00360DC1"/>
    <w:rsid w:val="003B03A9"/>
    <w:rsid w:val="003B0D38"/>
    <w:rsid w:val="003D019C"/>
    <w:rsid w:val="003E3816"/>
    <w:rsid w:val="003E7252"/>
    <w:rsid w:val="003F21B9"/>
    <w:rsid w:val="003F531A"/>
    <w:rsid w:val="00402828"/>
    <w:rsid w:val="00406139"/>
    <w:rsid w:val="00406E68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67A5"/>
    <w:rsid w:val="005418EF"/>
    <w:rsid w:val="005613E7"/>
    <w:rsid w:val="00563F1B"/>
    <w:rsid w:val="00564F99"/>
    <w:rsid w:val="00565327"/>
    <w:rsid w:val="005705E1"/>
    <w:rsid w:val="00570BFF"/>
    <w:rsid w:val="0057412C"/>
    <w:rsid w:val="00580DAC"/>
    <w:rsid w:val="005A12F4"/>
    <w:rsid w:val="005A3B45"/>
    <w:rsid w:val="005B79D3"/>
    <w:rsid w:val="005C44E7"/>
    <w:rsid w:val="005C7B2A"/>
    <w:rsid w:val="005D2500"/>
    <w:rsid w:val="005D31FD"/>
    <w:rsid w:val="005D5108"/>
    <w:rsid w:val="00604F88"/>
    <w:rsid w:val="00614214"/>
    <w:rsid w:val="00624A6F"/>
    <w:rsid w:val="006255BF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2856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D7076"/>
    <w:rsid w:val="006E4DAA"/>
    <w:rsid w:val="006F16C4"/>
    <w:rsid w:val="006F2562"/>
    <w:rsid w:val="00716159"/>
    <w:rsid w:val="00717C91"/>
    <w:rsid w:val="0072777E"/>
    <w:rsid w:val="00736FA1"/>
    <w:rsid w:val="00741E64"/>
    <w:rsid w:val="00754B17"/>
    <w:rsid w:val="007625AA"/>
    <w:rsid w:val="00765E73"/>
    <w:rsid w:val="00775075"/>
    <w:rsid w:val="007754B5"/>
    <w:rsid w:val="00792CA2"/>
    <w:rsid w:val="007973D5"/>
    <w:rsid w:val="007A07A2"/>
    <w:rsid w:val="007A0DAB"/>
    <w:rsid w:val="007A4138"/>
    <w:rsid w:val="007B1B4E"/>
    <w:rsid w:val="007B23B0"/>
    <w:rsid w:val="007B3C34"/>
    <w:rsid w:val="007B5E9F"/>
    <w:rsid w:val="007C2156"/>
    <w:rsid w:val="007C69FE"/>
    <w:rsid w:val="007D6C0A"/>
    <w:rsid w:val="007F05A5"/>
    <w:rsid w:val="00811806"/>
    <w:rsid w:val="008130E2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C5EA3"/>
    <w:rsid w:val="008E1A67"/>
    <w:rsid w:val="008E3E34"/>
    <w:rsid w:val="008E75E6"/>
    <w:rsid w:val="008E7B52"/>
    <w:rsid w:val="008F2540"/>
    <w:rsid w:val="008F5626"/>
    <w:rsid w:val="009151A0"/>
    <w:rsid w:val="00917637"/>
    <w:rsid w:val="009227EB"/>
    <w:rsid w:val="009305C0"/>
    <w:rsid w:val="00932281"/>
    <w:rsid w:val="00932979"/>
    <w:rsid w:val="00932E9A"/>
    <w:rsid w:val="00937515"/>
    <w:rsid w:val="00941CE6"/>
    <w:rsid w:val="00951707"/>
    <w:rsid w:val="00957640"/>
    <w:rsid w:val="0097112E"/>
    <w:rsid w:val="009952FB"/>
    <w:rsid w:val="009A5217"/>
    <w:rsid w:val="009B24D4"/>
    <w:rsid w:val="009B4EBD"/>
    <w:rsid w:val="009C2628"/>
    <w:rsid w:val="009D4A44"/>
    <w:rsid w:val="009D796F"/>
    <w:rsid w:val="009E1277"/>
    <w:rsid w:val="009E6575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140D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356"/>
    <w:rsid w:val="00B94D6E"/>
    <w:rsid w:val="00B95C17"/>
    <w:rsid w:val="00BA4035"/>
    <w:rsid w:val="00BA76F5"/>
    <w:rsid w:val="00BB037F"/>
    <w:rsid w:val="00BB618D"/>
    <w:rsid w:val="00BD03BE"/>
    <w:rsid w:val="00BD7B28"/>
    <w:rsid w:val="00BE2C7F"/>
    <w:rsid w:val="00BE5C72"/>
    <w:rsid w:val="00BF30BA"/>
    <w:rsid w:val="00C04B9C"/>
    <w:rsid w:val="00C16BB0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B6E08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5887"/>
    <w:rsid w:val="00D5679A"/>
    <w:rsid w:val="00D6126D"/>
    <w:rsid w:val="00D61BE2"/>
    <w:rsid w:val="00D668F4"/>
    <w:rsid w:val="00D84EEA"/>
    <w:rsid w:val="00D9342E"/>
    <w:rsid w:val="00D95030"/>
    <w:rsid w:val="00DA05DC"/>
    <w:rsid w:val="00DB4B82"/>
    <w:rsid w:val="00DB689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37348"/>
    <w:rsid w:val="00E407B3"/>
    <w:rsid w:val="00E41211"/>
    <w:rsid w:val="00E4467F"/>
    <w:rsid w:val="00E45600"/>
    <w:rsid w:val="00E52C77"/>
    <w:rsid w:val="00E54C39"/>
    <w:rsid w:val="00E60F93"/>
    <w:rsid w:val="00E7162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E79A0"/>
    <w:rsid w:val="00FF20C3"/>
    <w:rsid w:val="0B71A21C"/>
    <w:rsid w:val="7616D2F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4298453809642CEB4EECA978B09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0230-AF18-4309-AABC-648CE415D98B}"/>
      </w:docPartPr>
      <w:docPartBody>
        <w:p w:rsidR="00007673" w:rsidP="00007673">
          <w:pPr>
            <w:pStyle w:val="E4298453809642CEB4EECA978B0986E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3"/>
    <w:rsid w:val="00007673"/>
    <w:rsid w:val="000D4AE3"/>
    <w:rsid w:val="002E6D65"/>
    <w:rsid w:val="0032530D"/>
    <w:rsid w:val="00406E68"/>
    <w:rsid w:val="005418EF"/>
    <w:rsid w:val="00565327"/>
    <w:rsid w:val="006255BF"/>
    <w:rsid w:val="006D7076"/>
    <w:rsid w:val="008130E2"/>
    <w:rsid w:val="00B94356"/>
    <w:rsid w:val="00C16BB0"/>
    <w:rsid w:val="00CB6E08"/>
    <w:rsid w:val="00DB14D6"/>
    <w:rsid w:val="00E3734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73"/>
    <w:rPr>
      <w:color w:val="666666"/>
    </w:rPr>
  </w:style>
  <w:style w:type="paragraph" w:customStyle="1" w:styleId="E4298453809642CEB4EECA978B0986EE">
    <w:name w:val="E4298453809642CEB4EECA978B0986EE"/>
    <w:rsid w:val="00007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d86560f757eaed33b0ae597704b5643e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cc2300fbfb1b594b04c9c2827aa2cdd1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8929a9-4fc4-4b39-bb44-3e1bc75420d2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  <Comments xmlns="22a4996d-c1c9-42c2-9ed9-966cea812b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E3AE92-A9D7-4EDE-AD3D-A8837F06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123ed5d4-381e-4468-a5ad-bda3e7f9d20c"/>
    <ds:schemaRef ds:uri="22a4996d-c1c9-42c2-9ed9-966cea812be9"/>
  </ds:schemaRefs>
</ds:datastoreItem>
</file>

<file path=customXml/itemProps4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Sophie Evans</cp:lastModifiedBy>
  <cp:revision>2</cp:revision>
  <cp:lastPrinted>2019-01-11T13:43:00Z</cp:lastPrinted>
  <dcterms:created xsi:type="dcterms:W3CDTF">2025-02-04T10:41:00Z</dcterms:created>
  <dcterms:modified xsi:type="dcterms:W3CDTF">2025-02-04T10:41:00Z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0x010100862CD68A3A74494B87D215CD4715F85F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