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1D52F43E" w:rsidR="00B12F66" w:rsidRPr="007F33A0" w:rsidRDefault="007F33A0" w:rsidP="0035061A">
            <w:pPr>
              <w:pStyle w:val="BodyTextIndent"/>
              <w:ind w:left="0" w:firstLine="0"/>
              <w:rPr>
                <w:rFonts w:asciiTheme="minorHAnsi" w:hAnsiTheme="minorHAnsi" w:cstheme="minorHAnsi"/>
                <w:bCs/>
                <w:iCs/>
              </w:rPr>
            </w:pPr>
            <w:r>
              <w:rPr>
                <w:rFonts w:asciiTheme="minorHAnsi" w:hAnsiTheme="minorHAnsi" w:cstheme="minorHAnsi"/>
                <w:bCs/>
                <w:iCs/>
              </w:rPr>
              <w:t>Humanities and Social Sciences</w:t>
            </w:r>
          </w:p>
        </w:tc>
      </w:tr>
      <w:tr w:rsidR="00B12F66" w:rsidRPr="002031A3" w14:paraId="567E702D" w14:textId="77777777" w:rsidTr="000C66E7">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shd w:val="clear" w:color="auto" w:fill="auto"/>
          </w:tcPr>
          <w:p w14:paraId="7049B3AA" w14:textId="46F1410E" w:rsidR="00B12F66" w:rsidRPr="007F33A0" w:rsidRDefault="007F33A0" w:rsidP="0035061A">
            <w:pPr>
              <w:pStyle w:val="BodyTextIndent"/>
              <w:ind w:left="0" w:firstLine="0"/>
              <w:rPr>
                <w:rFonts w:asciiTheme="minorHAnsi" w:hAnsiTheme="minorHAnsi" w:cstheme="minorHAnsi"/>
                <w:bCs/>
                <w:iCs/>
                <w:highlight w:val="yellow"/>
              </w:rPr>
            </w:pPr>
            <w:r w:rsidRPr="000C66E7">
              <w:rPr>
                <w:rFonts w:asciiTheme="minorHAnsi" w:hAnsiTheme="minorHAnsi" w:cstheme="minorHAnsi"/>
                <w:bCs/>
                <w:iCs/>
              </w:rPr>
              <w:t>Modern Languages, Translation and Interpreting</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5DB58FA4" w:rsidR="00B12F66" w:rsidRPr="007F33A0" w:rsidRDefault="00B12F66" w:rsidP="0035061A">
            <w:pPr>
              <w:pStyle w:val="BodyTextIndent"/>
              <w:ind w:left="0" w:firstLine="0"/>
              <w:rPr>
                <w:rFonts w:asciiTheme="minorHAnsi" w:hAnsiTheme="minorHAnsi" w:cstheme="minorHAnsi"/>
                <w:b/>
                <w:iCs/>
              </w:rPr>
            </w:pPr>
            <w:r w:rsidRPr="002031A3">
              <w:rPr>
                <w:rFonts w:asciiTheme="minorHAnsi" w:hAnsiTheme="minorHAnsi" w:cstheme="minorHAnsi"/>
                <w:i/>
              </w:rPr>
              <w:t>Grade 8: £38,205 to £44,263 per annum</w:t>
            </w:r>
            <w:r w:rsidR="007F33A0">
              <w:rPr>
                <w:rFonts w:asciiTheme="minorHAnsi" w:hAnsiTheme="minorHAnsi" w:cstheme="minorHAnsi"/>
                <w:i/>
              </w:rPr>
              <w:t xml:space="preserve"> </w:t>
            </w:r>
            <w:r w:rsidR="007F33A0">
              <w:rPr>
                <w:rFonts w:asciiTheme="minorHAnsi" w:hAnsiTheme="minorHAnsi" w:cstheme="minorHAnsi"/>
                <w:iCs/>
              </w:rPr>
              <w:t>(pro rata)</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13ADFA9F" w:rsidR="00B12F66" w:rsidRPr="002031A3" w:rsidRDefault="007F33A0" w:rsidP="0035061A">
            <w:pPr>
              <w:pStyle w:val="BodyTextIndent"/>
              <w:ind w:left="0" w:firstLine="0"/>
              <w:rPr>
                <w:rFonts w:asciiTheme="minorHAnsi" w:hAnsiTheme="minorHAnsi" w:cstheme="minorHAnsi"/>
                <w:b/>
              </w:rPr>
            </w:pPr>
            <w:r>
              <w:rPr>
                <w:rFonts w:asciiTheme="minorHAnsi" w:hAnsiTheme="minorHAnsi" w:cstheme="minorHAnsi"/>
                <w:b/>
              </w:rPr>
              <w:t>Approx. 0.45 FTE</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2031A3" w:rsidRDefault="00B12F66" w:rsidP="0035061A">
            <w:pPr>
              <w:pStyle w:val="BodyTextIndent"/>
              <w:ind w:left="0" w:firstLine="0"/>
              <w:rPr>
                <w:rFonts w:asciiTheme="minorHAnsi" w:hAnsiTheme="minorHAnsi" w:cstheme="minorHAnsi"/>
                <w:b/>
                <w:i/>
                <w:highlight w:val="yellow"/>
              </w:rPr>
            </w:pPr>
            <w:r w:rsidRPr="000C66E7">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7A9535F9" w:rsidR="00B12F66" w:rsidRPr="002031A3" w:rsidRDefault="00B12F66" w:rsidP="0035061A">
            <w:pPr>
              <w:pStyle w:val="BodyTextIndent"/>
              <w:ind w:left="0" w:firstLine="0"/>
              <w:rPr>
                <w:rFonts w:asciiTheme="minorHAnsi" w:hAnsiTheme="minorHAnsi" w:cstheme="minorHAnsi"/>
                <w:b/>
              </w:rPr>
            </w:pPr>
            <w:r w:rsidRPr="000C66E7">
              <w:rPr>
                <w:rFonts w:asciiTheme="minorHAnsi" w:hAnsiTheme="minorHAnsi" w:cstheme="minorHAnsi"/>
                <w:b/>
              </w:rPr>
              <w:t xml:space="preserve">This is a fixed term position for </w:t>
            </w:r>
            <w:r w:rsidR="007F33A0" w:rsidRPr="000C66E7">
              <w:rPr>
                <w:rFonts w:asciiTheme="minorHAnsi" w:hAnsiTheme="minorHAnsi" w:cstheme="minorHAnsi"/>
                <w:b/>
              </w:rPr>
              <w:t>12 months</w:t>
            </w:r>
            <w:r w:rsidR="00B6279A">
              <w:rPr>
                <w:rFonts w:asciiTheme="minorHAnsi" w:hAnsiTheme="minorHAnsi" w:cstheme="minorHAnsi"/>
                <w:b/>
              </w:rPr>
              <w:t xml:space="preserve"> to the 30 September 2026</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3303754A" w:rsidR="00B12F66" w:rsidRPr="002031A3" w:rsidRDefault="00B12F66" w:rsidP="0035061A">
            <w:pPr>
              <w:pStyle w:val="BodyTextIndent"/>
              <w:ind w:left="0" w:firstLine="0"/>
              <w:rPr>
                <w:rFonts w:asciiTheme="minorHAnsi" w:hAnsiTheme="minorHAnsi" w:cstheme="minorHAnsi"/>
                <w:b/>
              </w:rPr>
            </w:pPr>
            <w:r w:rsidRPr="000C66E7">
              <w:rPr>
                <w:rFonts w:asciiTheme="minorHAnsi" w:hAnsiTheme="minorHAnsi" w:cstheme="minorHAnsi"/>
                <w:b/>
              </w:rPr>
              <w:t>This position will be based at the Singleton</w:t>
            </w:r>
            <w:r w:rsidR="007F33A0" w:rsidRPr="000C66E7">
              <w:rPr>
                <w:rFonts w:asciiTheme="minorHAnsi" w:hAnsiTheme="minorHAnsi" w:cstheme="minorHAnsi"/>
                <w:b/>
              </w:rPr>
              <w:t xml:space="preserve"> </w:t>
            </w:r>
            <w:r w:rsidRPr="000C66E7">
              <w:rPr>
                <w:rFonts w:asciiTheme="minorHAnsi" w:hAnsiTheme="minorHAnsi" w:cstheme="minorHAnsi"/>
                <w:b/>
              </w:rPr>
              <w:t>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58BA3D86" w14:textId="77777777" w:rsidR="00B12F66" w:rsidRPr="002031A3" w:rsidRDefault="00B12F66" w:rsidP="0035061A">
            <w:pPr>
              <w:rPr>
                <w:rFonts w:asciiTheme="minorHAnsi" w:hAnsiTheme="minorHAnsi" w:cstheme="minorHAnsi"/>
                <w:sz w:val="20"/>
                <w:szCs w:val="20"/>
                <w:lang w:val="en-IE"/>
              </w:rPr>
            </w:pPr>
            <w:r w:rsidRPr="002031A3">
              <w:rPr>
                <w:rFonts w:asciiTheme="minorHAnsi" w:hAnsiTheme="minorHAnsi" w:cstheme="minorHAnsi"/>
                <w:sz w:val="20"/>
                <w:szCs w:val="20"/>
                <w:lang w:val="en-IE"/>
              </w:rPr>
              <w:t xml:space="preserve">(Please list the </w:t>
            </w:r>
            <w:proofErr w:type="gramStart"/>
            <w:r w:rsidRPr="002031A3">
              <w:rPr>
                <w:rFonts w:asciiTheme="minorHAnsi" w:hAnsiTheme="minorHAnsi" w:cstheme="minorHAnsi"/>
                <w:sz w:val="20"/>
                <w:szCs w:val="20"/>
                <w:lang w:val="en-IE"/>
              </w:rPr>
              <w:t>Faculty</w:t>
            </w:r>
            <w:proofErr w:type="gramEnd"/>
            <w:r w:rsidRPr="002031A3">
              <w:rPr>
                <w:rFonts w:asciiTheme="minorHAnsi" w:hAnsiTheme="minorHAnsi" w:cstheme="minorHAnsi"/>
                <w:sz w:val="20"/>
                <w:szCs w:val="20"/>
                <w:lang w:val="en-IE"/>
              </w:rPr>
              <w:t xml:space="preserve"> / department specific responsibilities)</w:t>
            </w:r>
          </w:p>
          <w:p w14:paraId="7BD717AA" w14:textId="76AEBA2F" w:rsidR="00B12F66" w:rsidRPr="002031A3" w:rsidRDefault="007F33A0"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To assist in the preparation and editing of the critical edition of Elias Canetti, Collected Works (</w:t>
            </w:r>
            <w:proofErr w:type="spellStart"/>
            <w:r>
              <w:rPr>
                <w:rFonts w:asciiTheme="minorHAnsi" w:hAnsiTheme="minorHAnsi" w:cstheme="minorHAnsi"/>
                <w:sz w:val="20"/>
                <w:szCs w:val="20"/>
              </w:rPr>
              <w:t>Gesamtausgabe</w:t>
            </w:r>
            <w:proofErr w:type="spellEnd"/>
            <w:r>
              <w:rPr>
                <w:rFonts w:asciiTheme="minorHAnsi" w:hAnsiTheme="minorHAnsi" w:cstheme="minorHAnsi"/>
                <w:sz w:val="20"/>
                <w:szCs w:val="20"/>
              </w:rPr>
              <w:t>)</w:t>
            </w:r>
            <w:r w:rsidR="00CC4885">
              <w:rPr>
                <w:rFonts w:asciiTheme="minorHAnsi" w:hAnsiTheme="minorHAnsi" w:cstheme="minorHAnsi"/>
                <w:sz w:val="20"/>
                <w:szCs w:val="20"/>
              </w:rPr>
              <w:t>, working with online resources provided by the Canetti Foundation and the Zurich Central Library</w:t>
            </w:r>
          </w:p>
          <w:p w14:paraId="300AB431" w14:textId="56A64669" w:rsidR="00C866C0" w:rsidRPr="00CC4885" w:rsidRDefault="00C866C0" w:rsidP="00433D25">
            <w:pPr>
              <w:pStyle w:val="ListParagraph"/>
              <w:numPr>
                <w:ilvl w:val="0"/>
                <w:numId w:val="9"/>
              </w:numPr>
              <w:spacing w:before="0" w:line="240" w:lineRule="auto"/>
              <w:rPr>
                <w:rFonts w:asciiTheme="minorHAnsi" w:hAnsiTheme="minorHAnsi" w:cstheme="minorHAnsi"/>
                <w:sz w:val="20"/>
                <w:szCs w:val="20"/>
              </w:rPr>
            </w:pPr>
            <w:r w:rsidRPr="00CC4885">
              <w:rPr>
                <w:rFonts w:asciiTheme="minorHAnsi" w:hAnsiTheme="minorHAnsi" w:cstheme="minorHAnsi"/>
                <w:sz w:val="20"/>
                <w:szCs w:val="20"/>
              </w:rPr>
              <w:t>To work with individual volume editors and the general editors</w:t>
            </w:r>
            <w:r w:rsidR="00CC4885">
              <w:rPr>
                <w:rFonts w:asciiTheme="minorHAnsi" w:hAnsiTheme="minorHAnsi" w:cstheme="minorHAnsi"/>
                <w:sz w:val="20"/>
                <w:szCs w:val="20"/>
              </w:rPr>
              <w:t xml:space="preserve"> to </w:t>
            </w:r>
            <w:r w:rsidRPr="00CC4885">
              <w:rPr>
                <w:rFonts w:asciiTheme="minorHAnsi" w:hAnsiTheme="minorHAnsi" w:cstheme="minorHAnsi"/>
                <w:sz w:val="20"/>
                <w:szCs w:val="20"/>
              </w:rPr>
              <w:t>select materials</w:t>
            </w:r>
            <w:r w:rsidR="00CC4885" w:rsidRPr="00CC4885">
              <w:rPr>
                <w:rFonts w:asciiTheme="minorHAnsi" w:hAnsiTheme="minorHAnsi" w:cstheme="minorHAnsi"/>
                <w:sz w:val="20"/>
                <w:szCs w:val="20"/>
              </w:rPr>
              <w:t>, compar</w:t>
            </w:r>
            <w:r w:rsidR="00CC4885">
              <w:rPr>
                <w:rFonts w:asciiTheme="minorHAnsi" w:hAnsiTheme="minorHAnsi" w:cstheme="minorHAnsi"/>
                <w:sz w:val="20"/>
                <w:szCs w:val="20"/>
              </w:rPr>
              <w:t>e</w:t>
            </w:r>
            <w:r w:rsidR="00CC4885" w:rsidRPr="00CC4885">
              <w:rPr>
                <w:rFonts w:asciiTheme="minorHAnsi" w:hAnsiTheme="minorHAnsi" w:cstheme="minorHAnsi"/>
                <w:sz w:val="20"/>
                <w:szCs w:val="20"/>
              </w:rPr>
              <w:t xml:space="preserve"> </w:t>
            </w:r>
            <w:r w:rsidRPr="004D6B00">
              <w:t>manuscripts vs. first editions, collat</w:t>
            </w:r>
            <w:r w:rsidR="00CC4885">
              <w:t>e</w:t>
            </w:r>
            <w:r w:rsidRPr="004D6B00">
              <w:t xml:space="preserve"> and edit paralipomena, compil</w:t>
            </w:r>
            <w:r w:rsidR="00CC4885">
              <w:t>e</w:t>
            </w:r>
            <w:r w:rsidRPr="004D6B00">
              <w:t xml:space="preserve"> bibliographies</w:t>
            </w:r>
            <w:r w:rsidR="00CC4885">
              <w:t xml:space="preserve"> and </w:t>
            </w:r>
            <w:r w:rsidRPr="004D6B00">
              <w:t>index</w:t>
            </w:r>
            <w:r w:rsidR="00CC4885">
              <w:t>es</w:t>
            </w:r>
            <w:r w:rsidRPr="004D6B00">
              <w:t xml:space="preserve">, and search for references to the relevant work in the </w:t>
            </w:r>
            <w:proofErr w:type="spellStart"/>
            <w:r w:rsidRPr="00CC4885">
              <w:rPr>
                <w:i/>
                <w:iCs/>
              </w:rPr>
              <w:t>Nachlass</w:t>
            </w:r>
            <w:proofErr w:type="spellEnd"/>
            <w:r w:rsidRPr="004D6B00">
              <w:t>.</w:t>
            </w:r>
          </w:p>
          <w:p w14:paraId="5FDB0914" w14:textId="1D6622D3" w:rsidR="00B12F66" w:rsidRPr="002031A3" w:rsidRDefault="003D61D6"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To support the separate project ‘Elias Canetti and the British in a European Context: Exile, Reception, Appropriation’</w:t>
            </w: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2031A3">
              <w:rPr>
                <w:rFonts w:asciiTheme="minorHAnsi" w:hAnsiTheme="minorHAnsi" w:cstheme="minorHAnsi"/>
                <w:bCs/>
                <w:iCs/>
                <w:sz w:val="20"/>
                <w:szCs w:val="20"/>
              </w:rPr>
              <w:t>eg</w:t>
            </w:r>
            <w:proofErr w:type="spellEnd"/>
            <w:r w:rsidRPr="002031A3">
              <w:rPr>
                <w:rFonts w:asciiTheme="minorHAnsi" w:hAnsiTheme="minorHAnsi" w:cstheme="minorHAnsi"/>
                <w:bCs/>
                <w:iCs/>
                <w:sz w:val="20"/>
                <w:szCs w:val="20"/>
              </w:rPr>
              <w:t xml:space="preserve">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 xml:space="preserve">Interact positively and professionally with other collaborators and partners within the </w:t>
            </w:r>
            <w:proofErr w:type="gramStart"/>
            <w:r w:rsidRPr="002031A3">
              <w:rPr>
                <w:rFonts w:asciiTheme="minorHAnsi" w:hAnsiTheme="minorHAnsi" w:cstheme="minorHAnsi"/>
                <w:bCs/>
                <w:iCs/>
                <w:sz w:val="20"/>
                <w:szCs w:val="20"/>
              </w:rPr>
              <w:t>Faculty</w:t>
            </w:r>
            <w:proofErr w:type="gramEnd"/>
            <w:r w:rsidRPr="002031A3">
              <w:rPr>
                <w:rFonts w:asciiTheme="minorHAnsi" w:hAnsiTheme="minorHAnsi" w:cstheme="minorHAnsi"/>
                <w:bCs/>
                <w:iCs/>
                <w:sz w:val="20"/>
                <w:szCs w:val="20"/>
              </w:rPr>
              <w:t>,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proofErr w:type="gramStart"/>
            <w:r w:rsidRPr="002031A3">
              <w:rPr>
                <w:rFonts w:asciiTheme="minorHAnsi" w:hAnsiTheme="minorHAnsi" w:cstheme="minorHAnsi"/>
                <w:bCs/>
                <w:iCs/>
                <w:sz w:val="20"/>
                <w:szCs w:val="20"/>
              </w:rPr>
              <w:t>writing, or</w:t>
            </w:r>
            <w:proofErr w:type="gramEnd"/>
            <w:r w:rsidRPr="002031A3">
              <w:rPr>
                <w:rFonts w:asciiTheme="minorHAnsi" w:hAnsiTheme="minorHAnsi" w:cstheme="minorHAnsi"/>
                <w:bCs/>
                <w:iCs/>
                <w:sz w:val="20"/>
                <w:szCs w:val="20"/>
              </w:rPr>
              <w:t xml:space="preserve">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 xml:space="preserve">Contribute to Faculty organisational matters </w:t>
            </w:r>
            <w:proofErr w:type="gramStart"/>
            <w:r w:rsidRPr="002031A3">
              <w:rPr>
                <w:rFonts w:asciiTheme="minorHAnsi" w:hAnsiTheme="minorHAnsi" w:cstheme="minorHAnsi"/>
                <w:bCs/>
                <w:iCs/>
                <w:sz w:val="20"/>
                <w:szCs w:val="20"/>
              </w:rPr>
              <w:t>in order to</w:t>
            </w:r>
            <w:proofErr w:type="gramEnd"/>
            <w:r w:rsidRPr="002031A3">
              <w:rPr>
                <w:rFonts w:asciiTheme="minorHAnsi" w:hAnsiTheme="minorHAnsi" w:cstheme="minorHAnsi"/>
                <w:bCs/>
                <w:iCs/>
                <w:sz w:val="20"/>
                <w:szCs w:val="20"/>
              </w:rPr>
              <w:t xml:space="preserve">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Demonstrate and evidence own professional development, identifying development needs with reference to Vitae Researcher Development Framework particularly </w:t>
            </w:r>
            <w:proofErr w:type="gramStart"/>
            <w:r w:rsidRPr="002031A3">
              <w:rPr>
                <w:rFonts w:asciiTheme="minorHAnsi" w:hAnsiTheme="minorHAnsi" w:cstheme="minorHAnsi"/>
                <w:bCs/>
                <w:iCs/>
                <w:sz w:val="20"/>
                <w:szCs w:val="20"/>
              </w:rPr>
              <w:t>with regard to</w:t>
            </w:r>
            <w:proofErr w:type="gramEnd"/>
            <w:r w:rsidRPr="002031A3">
              <w:rPr>
                <w:rFonts w:asciiTheme="minorHAnsi" w:hAnsiTheme="minorHAnsi" w:cstheme="minorHAnsi"/>
                <w:bCs/>
                <w:iCs/>
                <w:sz w:val="20"/>
                <w:szCs w:val="20"/>
              </w:rPr>
              <w:t xml:space="preserve">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2031A3">
              <w:rPr>
                <w:rFonts w:asciiTheme="minorHAnsi" w:hAnsiTheme="minorHAnsi" w:cstheme="minorHAnsi"/>
                <w:sz w:val="20"/>
                <w:szCs w:val="20"/>
              </w:rPr>
              <w:t>in order to</w:t>
            </w:r>
            <w:proofErr w:type="gramEnd"/>
            <w:r w:rsidRPr="002031A3">
              <w:rPr>
                <w:rFonts w:asciiTheme="minorHAnsi" w:hAnsiTheme="minorHAnsi" w:cstheme="minorHAnsi"/>
                <w:sz w:val="20"/>
                <w:szCs w:val="20"/>
              </w:rPr>
              <w:t xml:space="preserve">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lastRenderedPageBreak/>
              <w:t xml:space="preserve">To ensure that risk management is an integral part of any </w:t>
            </w:r>
            <w:proofErr w:type="gramStart"/>
            <w:r w:rsidRPr="002031A3">
              <w:rPr>
                <w:rFonts w:asciiTheme="minorHAnsi" w:hAnsiTheme="minorHAnsi" w:cstheme="minorHAnsi"/>
                <w:sz w:val="20"/>
                <w:szCs w:val="20"/>
              </w:rPr>
              <w:t>decision making</w:t>
            </w:r>
            <w:proofErr w:type="gramEnd"/>
            <w:r w:rsidRPr="002031A3">
              <w:rPr>
                <w:rFonts w:asciiTheme="minorHAnsi" w:hAnsiTheme="minorHAnsi" w:cstheme="minorHAnsi"/>
                <w:sz w:val="20"/>
                <w:szCs w:val="20"/>
              </w:rPr>
              <w:t xml:space="preserve">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lastRenderedPageBreak/>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00A80384" w14:textId="09EC3D1D" w:rsidR="00B12F66" w:rsidRPr="000C66E7" w:rsidRDefault="00B12F66" w:rsidP="00B12F66">
            <w:pPr>
              <w:pStyle w:val="ListParagraph"/>
              <w:numPr>
                <w:ilvl w:val="0"/>
                <w:numId w:val="10"/>
              </w:numPr>
              <w:spacing w:before="0" w:line="240" w:lineRule="auto"/>
              <w:rPr>
                <w:rFonts w:asciiTheme="minorHAnsi" w:hAnsiTheme="minorHAnsi" w:cstheme="minorHAnsi"/>
                <w:sz w:val="20"/>
                <w:szCs w:val="20"/>
              </w:rPr>
            </w:pPr>
            <w:r w:rsidRPr="000C66E7">
              <w:rPr>
                <w:rFonts w:asciiTheme="minorHAnsi" w:hAnsiTheme="minorHAnsi" w:cstheme="minorHAnsi"/>
                <w:sz w:val="20"/>
                <w:szCs w:val="20"/>
              </w:rPr>
              <w:t xml:space="preserve">A </w:t>
            </w:r>
            <w:r w:rsidR="007F33A0" w:rsidRPr="000C66E7">
              <w:rPr>
                <w:rFonts w:asciiTheme="minorHAnsi" w:hAnsiTheme="minorHAnsi" w:cstheme="minorHAnsi"/>
                <w:sz w:val="20"/>
                <w:szCs w:val="20"/>
              </w:rPr>
              <w:t>PhD in German Studies, Comparative Literature or related field</w:t>
            </w:r>
          </w:p>
          <w:p w14:paraId="489BA2B0" w14:textId="77777777" w:rsidR="00B12F66" w:rsidRPr="000C66E7" w:rsidRDefault="00B12F66" w:rsidP="00B12F66">
            <w:pPr>
              <w:pStyle w:val="ListParagraph"/>
              <w:numPr>
                <w:ilvl w:val="0"/>
                <w:numId w:val="10"/>
              </w:numPr>
              <w:spacing w:before="0" w:line="240" w:lineRule="auto"/>
              <w:rPr>
                <w:rFonts w:asciiTheme="minorHAnsi" w:hAnsiTheme="minorHAnsi" w:cstheme="minorHAnsi"/>
                <w:sz w:val="20"/>
                <w:szCs w:val="20"/>
              </w:rPr>
            </w:pPr>
            <w:r w:rsidRPr="000C66E7">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0C66E7" w:rsidRDefault="00B12F66" w:rsidP="00B12F66">
            <w:pPr>
              <w:pStyle w:val="ListParagraph"/>
              <w:numPr>
                <w:ilvl w:val="0"/>
                <w:numId w:val="10"/>
              </w:numPr>
              <w:spacing w:before="0" w:line="240" w:lineRule="auto"/>
              <w:rPr>
                <w:rFonts w:asciiTheme="minorHAnsi" w:hAnsiTheme="minorHAnsi" w:cstheme="minorHAnsi"/>
                <w:sz w:val="20"/>
                <w:szCs w:val="20"/>
              </w:rPr>
            </w:pPr>
            <w:r w:rsidRPr="000C66E7">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0C66E7" w:rsidRDefault="00B12F66" w:rsidP="00B12F66">
            <w:pPr>
              <w:pStyle w:val="ListParagraph"/>
              <w:numPr>
                <w:ilvl w:val="0"/>
                <w:numId w:val="10"/>
              </w:numPr>
              <w:spacing w:before="0" w:line="240" w:lineRule="auto"/>
              <w:rPr>
                <w:rFonts w:asciiTheme="minorHAnsi" w:hAnsiTheme="minorHAnsi" w:cstheme="minorHAnsi"/>
                <w:sz w:val="20"/>
                <w:szCs w:val="20"/>
              </w:rPr>
            </w:pPr>
            <w:r w:rsidRPr="000C66E7">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71AECFF6" w14:textId="587F4BAB" w:rsidR="00B12F66" w:rsidRPr="000C66E7" w:rsidRDefault="00C866C0" w:rsidP="00B12F66">
            <w:pPr>
              <w:pStyle w:val="ListParagraph"/>
              <w:numPr>
                <w:ilvl w:val="0"/>
                <w:numId w:val="10"/>
              </w:numPr>
              <w:spacing w:before="0" w:line="240" w:lineRule="auto"/>
              <w:rPr>
                <w:rFonts w:asciiTheme="minorHAnsi" w:hAnsiTheme="minorHAnsi" w:cstheme="minorHAnsi"/>
                <w:sz w:val="20"/>
                <w:szCs w:val="20"/>
              </w:rPr>
            </w:pPr>
            <w:r w:rsidRPr="000C66E7">
              <w:rPr>
                <w:rFonts w:asciiTheme="minorHAnsi" w:hAnsiTheme="minorHAnsi" w:cstheme="minorHAnsi"/>
                <w:sz w:val="20"/>
                <w:szCs w:val="20"/>
              </w:rPr>
              <w:t>Native or near native competence in spoken and written German</w:t>
            </w:r>
          </w:p>
          <w:p w14:paraId="5A6CF4D8"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 commitment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0EF0088C" w14:textId="7E209563" w:rsidR="00B12F66" w:rsidRPr="002031A3" w:rsidRDefault="00B73E85"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Readiness to contribute to undergraduate teaching in German</w:t>
            </w:r>
          </w:p>
          <w:p w14:paraId="2984A480" w14:textId="4F4D6BED" w:rsidR="00B12F66" w:rsidRPr="002031A3" w:rsidRDefault="00BE4F5A"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Commitment to engagement and outreach</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56" w:type="dxa"/>
          </w:tcPr>
          <w:p w14:paraId="21FC299C" w14:textId="77777777" w:rsidR="00FA7238" w:rsidRDefault="00FA7238" w:rsidP="0026370D">
            <w:pPr>
              <w:spacing w:before="0" w:after="0" w:line="240" w:lineRule="auto"/>
              <w:rPr>
                <w:rFonts w:asciiTheme="minorHAnsi" w:hAnsiTheme="minorHAnsi" w:cstheme="minorHAnsi"/>
                <w:sz w:val="20"/>
                <w:szCs w:val="20"/>
              </w:rPr>
            </w:pPr>
          </w:p>
          <w:p w14:paraId="1FF7C963" w14:textId="562F1462" w:rsidR="00B73E85" w:rsidRDefault="00B73E85"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rPr>
              <w:t>Knowledge of Welsh would be an advantage</w:t>
            </w:r>
          </w:p>
          <w:p w14:paraId="622F653B" w14:textId="77777777" w:rsidR="00B73E85" w:rsidRPr="0051342B" w:rsidRDefault="00B73E85"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B12F66" w:rsidRPr="002031A3" w14:paraId="0299A265" w14:textId="77777777" w:rsidTr="334CEC43">
        <w:trPr>
          <w:trHeight w:val="2315"/>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56" w:type="dxa"/>
          </w:tcPr>
          <w:p w14:paraId="74EB73D5" w14:textId="26EF0DF3" w:rsidR="00B12F66" w:rsidRPr="000C66E7" w:rsidRDefault="00B12F66" w:rsidP="000C66E7">
            <w:pPr>
              <w:spacing w:before="100" w:beforeAutospacing="1" w:after="240"/>
              <w:rPr>
                <w:rFonts w:asciiTheme="minorHAnsi" w:hAnsiTheme="minorHAnsi" w:cstheme="minorHAnsi"/>
                <w:color w:val="000000"/>
                <w:sz w:val="20"/>
                <w:szCs w:val="20"/>
                <w:lang w:val="en-US"/>
              </w:rPr>
            </w:pPr>
            <w:r w:rsidRPr="00BE4F5A">
              <w:rPr>
                <w:rFonts w:asciiTheme="minorHAnsi" w:hAnsiTheme="minorHAnsi" w:cstheme="minorHAnsi"/>
                <w:color w:val="000000"/>
                <w:sz w:val="20"/>
                <w:szCs w:val="20"/>
                <w:lang w:val="en-US"/>
              </w:rPr>
              <w:t>Informal enquiries:</w:t>
            </w:r>
            <w:r w:rsidR="00B73E85" w:rsidRPr="00BE4F5A">
              <w:rPr>
                <w:rFonts w:asciiTheme="minorHAnsi" w:hAnsiTheme="minorHAnsi" w:cstheme="minorHAnsi"/>
                <w:color w:val="000000"/>
                <w:sz w:val="20"/>
                <w:szCs w:val="20"/>
                <w:lang w:val="en-US"/>
              </w:rPr>
              <w:t xml:space="preserve"> Professor Julian Preece (j.e.preece@swansea.ac.uk)</w:t>
            </w:r>
          </w:p>
          <w:p w14:paraId="32877973" w14:textId="410BA6DC" w:rsidR="00B12F66" w:rsidRPr="000C66E7" w:rsidRDefault="20A4F451" w:rsidP="412B4931">
            <w:pPr>
              <w:spacing w:before="0" w:after="0"/>
              <w:rPr>
                <w:rFonts w:ascii="Calibri" w:eastAsia="Calibri" w:hAnsi="Calibri" w:cs="Calibri"/>
                <w:sz w:val="20"/>
                <w:szCs w:val="20"/>
                <w:lang w:val="en-US"/>
              </w:rPr>
            </w:pPr>
            <w:r w:rsidRPr="000C66E7">
              <w:rPr>
                <w:rFonts w:ascii="Calibri" w:eastAsia="Calibri" w:hAnsi="Calibri" w:cs="Calibri"/>
                <w:sz w:val="20"/>
                <w:szCs w:val="20"/>
                <w:lang w:val="en-US"/>
              </w:rPr>
              <w:t>Line Managers are responsible for assessing whether a role requires a DBS check.</w:t>
            </w:r>
          </w:p>
          <w:p w14:paraId="28030614" w14:textId="03A716DB" w:rsidR="00B12F66" w:rsidRPr="000C66E7" w:rsidRDefault="20A4F451" w:rsidP="412B4931">
            <w:pPr>
              <w:spacing w:before="0" w:after="0"/>
              <w:rPr>
                <w:rFonts w:ascii="Calibri" w:eastAsia="Calibri" w:hAnsi="Calibri" w:cs="Calibri"/>
                <w:sz w:val="20"/>
                <w:szCs w:val="20"/>
                <w:lang w:val="en-US"/>
              </w:rPr>
            </w:pPr>
            <w:r w:rsidRPr="000C66E7">
              <w:rPr>
                <w:rFonts w:ascii="Calibri" w:eastAsia="Calibri" w:hAnsi="Calibri" w:cs="Calibri"/>
                <w:sz w:val="20"/>
                <w:szCs w:val="20"/>
                <w:lang w:val="en-US"/>
              </w:rPr>
              <w:t xml:space="preserve">In doing so, each role should be assessed using the </w:t>
            </w:r>
            <w:hyperlink r:id="rId12">
              <w:r w:rsidRPr="000C66E7">
                <w:rPr>
                  <w:rStyle w:val="Hyperlink"/>
                  <w:rFonts w:ascii="Calibri" w:eastAsia="Calibri" w:hAnsi="Calibri" w:cs="Calibri"/>
                  <w:color w:val="467886"/>
                  <w:sz w:val="20"/>
                  <w:szCs w:val="20"/>
                  <w:lang w:val="en-US"/>
                </w:rPr>
                <w:t>Gov.Uk online tool</w:t>
              </w:r>
            </w:hyperlink>
            <w:r w:rsidRPr="000C66E7">
              <w:rPr>
                <w:rFonts w:ascii="Calibri" w:eastAsia="Calibri" w:hAnsi="Calibri" w:cs="Calibri"/>
                <w:sz w:val="20"/>
                <w:szCs w:val="20"/>
                <w:lang w:val="en-US"/>
              </w:rPr>
              <w:t xml:space="preserve"> (support is available if required from the </w:t>
            </w:r>
            <w:hyperlink r:id="rId13" w:anchor="business-partnering=is-expanded">
              <w:r w:rsidRPr="000C66E7">
                <w:rPr>
                  <w:rStyle w:val="Hyperlink"/>
                  <w:rFonts w:ascii="Calibri" w:eastAsia="Calibri" w:hAnsi="Calibri" w:cs="Calibri"/>
                  <w:color w:val="467886"/>
                  <w:sz w:val="20"/>
                  <w:szCs w:val="20"/>
                  <w:lang w:val="en-US"/>
                </w:rPr>
                <w:t>HR BP Team</w:t>
              </w:r>
            </w:hyperlink>
            <w:r w:rsidRPr="000C66E7">
              <w:rPr>
                <w:rFonts w:ascii="Calibri" w:eastAsia="Calibri" w:hAnsi="Calibri" w:cs="Calibri"/>
                <w:sz w:val="20"/>
                <w:szCs w:val="20"/>
                <w:lang w:val="en-US"/>
              </w:rPr>
              <w:t>)</w:t>
            </w:r>
          </w:p>
          <w:p w14:paraId="5075515B" w14:textId="53C6E8B6" w:rsidR="00B12F66" w:rsidRPr="000C66E7" w:rsidRDefault="20A4F451" w:rsidP="334CEC43">
            <w:pPr>
              <w:spacing w:before="0" w:after="0"/>
              <w:rPr>
                <w:rFonts w:ascii="Calibri" w:eastAsia="Calibri" w:hAnsi="Calibri" w:cs="Calibri"/>
                <w:b/>
                <w:bCs/>
                <w:i/>
                <w:iCs/>
                <w:sz w:val="20"/>
                <w:szCs w:val="20"/>
                <w:lang w:val="en-US"/>
              </w:rPr>
            </w:pPr>
            <w:r w:rsidRPr="000C66E7">
              <w:rPr>
                <w:rFonts w:ascii="Calibri" w:eastAsia="Calibri" w:hAnsi="Calibri" w:cs="Calibri"/>
                <w:b/>
                <w:bCs/>
                <w:i/>
                <w:iCs/>
                <w:sz w:val="20"/>
                <w:szCs w:val="20"/>
                <w:lang w:val="en-US"/>
              </w:rPr>
              <w:t>In cases where a satisfactory DBS Check is required, this must be received and assessed before a start date can be confirmed</w:t>
            </w:r>
          </w:p>
          <w:p w14:paraId="13C18861" w14:textId="57E276DD" w:rsidR="00B12F66" w:rsidRPr="002031A3" w:rsidRDefault="00B12F66" w:rsidP="412B4931">
            <w:pPr>
              <w:rPr>
                <w:rFonts w:asciiTheme="minorHAnsi" w:hAnsiTheme="minorHAnsi"/>
                <w:b/>
                <w:bCs/>
                <w:sz w:val="20"/>
                <w:szCs w:val="20"/>
                <w:highlight w:val="yellow"/>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0167C" w14:textId="77777777" w:rsidR="00361CBE" w:rsidRDefault="00361CBE" w:rsidP="00F71A8C">
      <w:r>
        <w:separator/>
      </w:r>
    </w:p>
  </w:endnote>
  <w:endnote w:type="continuationSeparator" w:id="0">
    <w:p w14:paraId="1A5897C6" w14:textId="77777777" w:rsidR="00361CBE" w:rsidRDefault="00361CB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45DC1C-DA89-48BE-BC7C-B27FEBC0AB05}"/>
    <w:embedBold r:id="rId2" w:fontKey="{D1C8B1C5-CA01-4597-B917-CDD5B7BF2570}"/>
    <w:embedItalic r:id="rId3" w:fontKey="{B02DD2EF-6B28-41F2-8D57-A398D4B536BF}"/>
    <w:embedBoldItalic r:id="rId4" w:fontKey="{7D906B67-68A0-47F9-A1D0-00A0170B5E6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D9309F2F-84B4-4F18-B40B-7AAAE873A2B6}"/>
    <w:embedItalic r:id="rId6" w:subsetted="1" w:fontKey="{A1EAC880-D563-4CCA-98BF-16AB344BCAAC}"/>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D26A9" w14:textId="77777777" w:rsidR="00361CBE" w:rsidRDefault="00361CBE" w:rsidP="00F71A8C">
      <w:r>
        <w:separator/>
      </w:r>
    </w:p>
  </w:footnote>
  <w:footnote w:type="continuationSeparator" w:id="0">
    <w:p w14:paraId="5FC4B3EB" w14:textId="77777777" w:rsidR="00361CBE" w:rsidRDefault="00361CB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4FC3"/>
    <w:rsid w:val="00066560"/>
    <w:rsid w:val="0006771F"/>
    <w:rsid w:val="00067C0E"/>
    <w:rsid w:val="00075827"/>
    <w:rsid w:val="00075C24"/>
    <w:rsid w:val="00075DD9"/>
    <w:rsid w:val="00084E4B"/>
    <w:rsid w:val="00092944"/>
    <w:rsid w:val="000C245F"/>
    <w:rsid w:val="000C66E7"/>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27473"/>
    <w:rsid w:val="00330BD9"/>
    <w:rsid w:val="00351BC1"/>
    <w:rsid w:val="00360DC1"/>
    <w:rsid w:val="00361CBE"/>
    <w:rsid w:val="003B03A9"/>
    <w:rsid w:val="003B0D38"/>
    <w:rsid w:val="003D019C"/>
    <w:rsid w:val="003D61D6"/>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33A0"/>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86269"/>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279A"/>
    <w:rsid w:val="00B65F5B"/>
    <w:rsid w:val="00B66187"/>
    <w:rsid w:val="00B73E85"/>
    <w:rsid w:val="00B94D6E"/>
    <w:rsid w:val="00B95C17"/>
    <w:rsid w:val="00BA0E4B"/>
    <w:rsid w:val="00BA4035"/>
    <w:rsid w:val="00BB037F"/>
    <w:rsid w:val="00BB618D"/>
    <w:rsid w:val="00BD03BE"/>
    <w:rsid w:val="00BE4F5A"/>
    <w:rsid w:val="00BE5C72"/>
    <w:rsid w:val="00BF30BA"/>
    <w:rsid w:val="00C04B9C"/>
    <w:rsid w:val="00C401A1"/>
    <w:rsid w:val="00C4196B"/>
    <w:rsid w:val="00C54D91"/>
    <w:rsid w:val="00C81340"/>
    <w:rsid w:val="00C85A09"/>
    <w:rsid w:val="00C866C0"/>
    <w:rsid w:val="00C92623"/>
    <w:rsid w:val="00C93F2E"/>
    <w:rsid w:val="00C960F5"/>
    <w:rsid w:val="00CA4432"/>
    <w:rsid w:val="00CB36A6"/>
    <w:rsid w:val="00CB5E0C"/>
    <w:rsid w:val="00CC2169"/>
    <w:rsid w:val="00CC4885"/>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28C2"/>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ff.swansea.ac.uk/human-resources/who-we-ar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3.safelinks.protection.outlook.com/?url=https%3A%2F%2Fwww.gov.uk%2Ffind-out-dbs-check&amp;data=05%7C02%7CA.L.R.Smith%40Swansea.ac.uk%7C1154cb9685034765ac1a08dcc7412daa%7Cbbcab52e9fbe43d6a2f39f66c43df268%7C0%7C0%7C638604329943059192%7CUnknown%7CTWFpbGZsb3d8eyJWIjoiMC4wLjAwMDAiLCJQIjoiV2luMzIiLCJBTiI6Ik1haWwiLCJXVCI6Mn0%3D%7C0%7C%7C%7C&amp;sdata=nanet40Uj521oHD6J27Qr0OgcGF87vNvX2xEWKKQzfo%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899</Words>
  <Characters>5129</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2</cp:revision>
  <cp:lastPrinted>2019-01-11T13:43:00Z</cp:lastPrinted>
  <dcterms:created xsi:type="dcterms:W3CDTF">2025-04-10T07:28:00Z</dcterms:created>
  <dcterms:modified xsi:type="dcterms:W3CDTF">2025-04-10T07:28:00Z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