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E7C63" w14:textId="77777777" w:rsidR="00045410" w:rsidRPr="00F24566" w:rsidRDefault="00745ED4" w:rsidP="00CE4C52">
      <w:pPr>
        <w:pStyle w:val="BodyTextIndent"/>
        <w:ind w:right="-144" w:firstLine="0"/>
        <w:jc w:val="right"/>
        <w:rPr>
          <w:rFonts w:ascii="Arial" w:hAnsi="Arial" w:cs="Arial"/>
          <w:b/>
          <w:color w:val="FFFFFF" w:themeColor="background1"/>
          <w:sz w:val="22"/>
          <w:szCs w:val="22"/>
          <w:lang w:val="cy-GB"/>
        </w:rPr>
      </w:pPr>
      <w:r w:rsidRPr="00F24566">
        <w:rPr>
          <w:rFonts w:ascii="Arial" w:hAnsi="Arial" w:cs="Arial"/>
          <w:noProof/>
          <w:sz w:val="24"/>
          <w:szCs w:val="24"/>
          <w:lang w:val="cy-GB"/>
        </w:rPr>
        <w:drawing>
          <wp:anchor distT="0" distB="0" distL="114300" distR="114300" simplePos="0" relativeHeight="251658240" behindDoc="1" locked="0" layoutInCell="1" allowOverlap="1" wp14:anchorId="086624DB" wp14:editId="51A0A3D3">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316118" name="Picture 2" descr="SU header Waves"/>
                    <pic:cNvPicPr>
                      <a:picLocks noChangeAspect="1" noChangeArrowheads="1"/>
                    </pic:cNvPicPr>
                  </pic:nvPicPr>
                  <pic:blipFill>
                    <a:blip r:embed="rId8" cstate="prin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sidRPr="00F24566">
        <w:rPr>
          <w:rFonts w:ascii="Arial" w:hAnsi="Arial" w:cs="Arial"/>
          <w:sz w:val="24"/>
          <w:szCs w:val="24"/>
        </w:rPr>
        <w:t xml:space="preserve"> </w:t>
      </w:r>
      <w:r w:rsidR="00E36080" w:rsidRPr="00F24566">
        <w:rPr>
          <w:rFonts w:ascii="Arial" w:hAnsi="Arial" w:cs="Arial"/>
          <w:sz w:val="24"/>
          <w:szCs w:val="24"/>
        </w:rPr>
        <w:tab/>
      </w:r>
    </w:p>
    <w:p w14:paraId="1536ABD9" w14:textId="77777777" w:rsidR="00CD4031" w:rsidRPr="00F24566" w:rsidRDefault="00CD4031" w:rsidP="00CD4031">
      <w:pPr>
        <w:pStyle w:val="BodyTextIndent"/>
        <w:ind w:left="0" w:firstLine="0"/>
        <w:jc w:val="center"/>
        <w:rPr>
          <w:rFonts w:ascii="Arial" w:hAnsi="Arial" w:cs="Arial"/>
          <w:sz w:val="22"/>
          <w:szCs w:val="22"/>
          <w:lang w:val="cy-GB"/>
        </w:rPr>
      </w:pPr>
    </w:p>
    <w:p w14:paraId="6D6B5B0D" w14:textId="77777777" w:rsidR="00DE0A40" w:rsidRPr="00F24566" w:rsidRDefault="00DE0A40" w:rsidP="00575503">
      <w:pPr>
        <w:pStyle w:val="BodyTextIndent"/>
        <w:ind w:left="0" w:firstLine="0"/>
        <w:jc w:val="center"/>
        <w:rPr>
          <w:rFonts w:ascii="Arial" w:hAnsi="Arial" w:cs="Arial"/>
          <w:b/>
          <w:sz w:val="28"/>
          <w:szCs w:val="28"/>
          <w:lang w:val="cy-GB"/>
        </w:rPr>
      </w:pPr>
    </w:p>
    <w:p w14:paraId="4A90FCE8" w14:textId="77777777" w:rsidR="00DE0A40" w:rsidRPr="00F24566" w:rsidRDefault="00DE0A40" w:rsidP="00575503">
      <w:pPr>
        <w:pStyle w:val="BodyTextIndent"/>
        <w:ind w:left="0" w:firstLine="0"/>
        <w:jc w:val="center"/>
        <w:rPr>
          <w:rFonts w:ascii="Arial" w:hAnsi="Arial" w:cs="Arial"/>
          <w:b/>
          <w:sz w:val="28"/>
          <w:szCs w:val="28"/>
          <w:lang w:val="cy-GB"/>
        </w:rPr>
      </w:pPr>
    </w:p>
    <w:p w14:paraId="37431B6F" w14:textId="77777777" w:rsidR="00045410" w:rsidRPr="00325740" w:rsidRDefault="00745ED4" w:rsidP="00817DDB">
      <w:pPr>
        <w:pStyle w:val="BodyTextIndent"/>
        <w:tabs>
          <w:tab w:val="left" w:pos="3690"/>
        </w:tabs>
        <w:ind w:left="0" w:firstLine="0"/>
        <w:jc w:val="center"/>
        <w:rPr>
          <w:rFonts w:asciiTheme="minorHAnsi" w:hAnsiTheme="minorHAnsi" w:cs="Arial"/>
          <w:b/>
          <w:sz w:val="32"/>
          <w:szCs w:val="28"/>
          <w:lang w:val="cy-GB"/>
        </w:rPr>
      </w:pPr>
      <w:r w:rsidRPr="00F24566">
        <w:rPr>
          <w:rFonts w:ascii="Calibri" w:hAnsi="Calibri" w:cs="Arial"/>
          <w:b/>
          <w:bCs/>
          <w:sz w:val="32"/>
          <w:szCs w:val="28"/>
          <w:u w:val="single"/>
        </w:rPr>
        <w:t xml:space="preserve">Job Description: Associate Tutor </w:t>
      </w:r>
    </w:p>
    <w:p w14:paraId="24805249" w14:textId="77777777" w:rsidR="00D50481" w:rsidRPr="00F24566" w:rsidRDefault="00D50481" w:rsidP="00BF1362">
      <w:pPr>
        <w:pStyle w:val="BodyTextIndent"/>
        <w:ind w:left="0" w:firstLine="0"/>
        <w:jc w:val="left"/>
        <w:rPr>
          <w:rFonts w:asciiTheme="minorHAnsi" w:hAnsiTheme="minorHAnsi" w:cs="Arial"/>
          <w:b/>
          <w:sz w:val="22"/>
          <w:szCs w:val="24"/>
          <w:lang w:val="cy-GB"/>
        </w:rPr>
      </w:pPr>
    </w:p>
    <w:tbl>
      <w:tblPr>
        <w:tblStyle w:val="TableGrid"/>
        <w:tblW w:w="10916" w:type="dxa"/>
        <w:tblInd w:w="-176" w:type="dxa"/>
        <w:tblLook w:val="04A0" w:firstRow="1" w:lastRow="0" w:firstColumn="1" w:lastColumn="0" w:noHBand="0" w:noVBand="1"/>
      </w:tblPr>
      <w:tblGrid>
        <w:gridCol w:w="2156"/>
        <w:gridCol w:w="8760"/>
      </w:tblGrid>
      <w:tr w:rsidR="00E35CFB" w14:paraId="6C5746AE" w14:textId="77777777" w:rsidTr="00546A82">
        <w:tc>
          <w:tcPr>
            <w:tcW w:w="2156" w:type="dxa"/>
            <w:shd w:val="clear" w:color="auto" w:fill="365F91" w:themeFill="accent1" w:themeFillShade="BF"/>
          </w:tcPr>
          <w:p w14:paraId="69E16FA4" w14:textId="77777777" w:rsidR="002D0DDE" w:rsidRPr="00F24566" w:rsidRDefault="00745ED4" w:rsidP="0004136C">
            <w:pPr>
              <w:pStyle w:val="BodyTextIndent"/>
              <w:ind w:left="0" w:firstLine="0"/>
              <w:rPr>
                <w:rFonts w:asciiTheme="minorHAnsi" w:hAnsiTheme="minorHAnsi" w:cstheme="minorHAnsi"/>
                <w:b/>
                <w:color w:val="FFFFFF" w:themeColor="background1"/>
                <w:sz w:val="22"/>
                <w:szCs w:val="24"/>
                <w:lang w:val="cy-GB"/>
              </w:rPr>
            </w:pPr>
            <w:r w:rsidRPr="00F24566">
              <w:rPr>
                <w:rFonts w:ascii="Calibri" w:hAnsi="Calibri" w:cstheme="minorHAnsi"/>
                <w:b/>
                <w:bCs/>
                <w:color w:val="FFFFFF" w:themeColor="background1"/>
                <w:sz w:val="22"/>
                <w:szCs w:val="24"/>
              </w:rPr>
              <w:t>College:</w:t>
            </w:r>
          </w:p>
        </w:tc>
        <w:tc>
          <w:tcPr>
            <w:tcW w:w="8760" w:type="dxa"/>
          </w:tcPr>
          <w:p w14:paraId="0884DE78" w14:textId="77777777" w:rsidR="002D0DDE" w:rsidRPr="00546A82" w:rsidRDefault="00745ED4" w:rsidP="0004136C">
            <w:pPr>
              <w:pStyle w:val="BodyTextIndent"/>
              <w:ind w:left="0" w:firstLine="0"/>
              <w:rPr>
                <w:rFonts w:asciiTheme="minorHAnsi" w:hAnsiTheme="minorHAnsi" w:cstheme="minorHAnsi"/>
                <w:sz w:val="24"/>
                <w:szCs w:val="24"/>
                <w:lang w:val="cy-GB"/>
              </w:rPr>
            </w:pPr>
            <w:r w:rsidRPr="00546A82">
              <w:rPr>
                <w:rFonts w:asciiTheme="minorHAnsi" w:hAnsiTheme="minorHAnsi" w:cstheme="minorHAnsi"/>
                <w:sz w:val="24"/>
                <w:szCs w:val="24"/>
              </w:rPr>
              <w:t>Academi Hywel Teifi</w:t>
            </w:r>
          </w:p>
        </w:tc>
      </w:tr>
      <w:tr w:rsidR="00E35CFB" w14:paraId="2AF78DD7" w14:textId="77777777" w:rsidTr="00546A82">
        <w:tc>
          <w:tcPr>
            <w:tcW w:w="2156" w:type="dxa"/>
            <w:shd w:val="clear" w:color="auto" w:fill="365F91" w:themeFill="accent1" w:themeFillShade="BF"/>
          </w:tcPr>
          <w:p w14:paraId="6B3F7E0A" w14:textId="77777777" w:rsidR="00735118" w:rsidRPr="00F24566" w:rsidRDefault="00745ED4" w:rsidP="0004136C">
            <w:pPr>
              <w:pStyle w:val="BodyTextIndent"/>
              <w:ind w:left="0" w:firstLine="0"/>
              <w:rPr>
                <w:rFonts w:asciiTheme="minorHAnsi" w:hAnsiTheme="minorHAnsi" w:cstheme="minorHAnsi"/>
                <w:b/>
                <w:color w:val="FFFFFF" w:themeColor="background1"/>
                <w:sz w:val="22"/>
                <w:szCs w:val="22"/>
                <w:lang w:val="cy-GB"/>
              </w:rPr>
            </w:pPr>
            <w:r w:rsidRPr="00F24566">
              <w:rPr>
                <w:rFonts w:ascii="Calibri" w:hAnsi="Calibri" w:cstheme="minorHAnsi"/>
                <w:b/>
                <w:bCs/>
                <w:color w:val="FFFFFF" w:themeColor="background1"/>
                <w:sz w:val="22"/>
                <w:szCs w:val="22"/>
              </w:rPr>
              <w:t>Job Title:</w:t>
            </w:r>
          </w:p>
        </w:tc>
        <w:tc>
          <w:tcPr>
            <w:tcW w:w="8760" w:type="dxa"/>
          </w:tcPr>
          <w:p w14:paraId="7DD33725" w14:textId="77777777" w:rsidR="00735118" w:rsidRPr="00546A82" w:rsidRDefault="00745ED4" w:rsidP="005D0EE8">
            <w:pPr>
              <w:pStyle w:val="BodyTextIndent"/>
              <w:ind w:left="0" w:firstLine="0"/>
              <w:rPr>
                <w:rFonts w:asciiTheme="minorHAnsi" w:hAnsiTheme="minorHAnsi" w:cstheme="minorHAnsi"/>
                <w:sz w:val="24"/>
                <w:szCs w:val="24"/>
                <w:highlight w:val="yellow"/>
                <w:lang w:val="cy-GB"/>
              </w:rPr>
            </w:pPr>
            <w:r w:rsidRPr="00546A82">
              <w:rPr>
                <w:rFonts w:asciiTheme="minorHAnsi" w:hAnsiTheme="minorHAnsi" w:cstheme="minorHAnsi"/>
                <w:sz w:val="24"/>
                <w:szCs w:val="24"/>
              </w:rPr>
              <w:t>Associate Tutor (Learn Welsh Swansea Bay Region)</w:t>
            </w:r>
          </w:p>
        </w:tc>
      </w:tr>
      <w:tr w:rsidR="00E35CFB" w14:paraId="6F174254" w14:textId="77777777" w:rsidTr="00546A82">
        <w:tc>
          <w:tcPr>
            <w:tcW w:w="2156" w:type="dxa"/>
            <w:shd w:val="clear" w:color="auto" w:fill="365F91" w:themeFill="accent1" w:themeFillShade="BF"/>
          </w:tcPr>
          <w:p w14:paraId="76092D45" w14:textId="77777777" w:rsidR="00171929" w:rsidRPr="00F24566" w:rsidRDefault="00745ED4" w:rsidP="00D50481">
            <w:pPr>
              <w:pStyle w:val="BodyTextIndent"/>
              <w:ind w:left="0" w:firstLine="0"/>
              <w:rPr>
                <w:rFonts w:asciiTheme="minorHAnsi" w:hAnsiTheme="minorHAnsi" w:cstheme="minorHAnsi"/>
                <w:b/>
                <w:color w:val="FFFFFF" w:themeColor="background1"/>
                <w:sz w:val="22"/>
                <w:szCs w:val="22"/>
                <w:lang w:val="cy-GB"/>
              </w:rPr>
            </w:pPr>
            <w:r w:rsidRPr="00F24566">
              <w:rPr>
                <w:rFonts w:ascii="Calibri" w:hAnsi="Calibri" w:cstheme="minorHAnsi"/>
                <w:b/>
                <w:bCs/>
                <w:color w:val="FFFFFF" w:themeColor="background1"/>
                <w:sz w:val="22"/>
                <w:szCs w:val="22"/>
              </w:rPr>
              <w:t>Salary:</w:t>
            </w:r>
          </w:p>
        </w:tc>
        <w:tc>
          <w:tcPr>
            <w:tcW w:w="8760" w:type="dxa"/>
          </w:tcPr>
          <w:p w14:paraId="591AAACC" w14:textId="46B959C5" w:rsidR="00171929" w:rsidRPr="00954AA6" w:rsidRDefault="00745ED4" w:rsidP="00987040">
            <w:pPr>
              <w:pStyle w:val="BodyTextIndent"/>
              <w:ind w:left="0" w:firstLine="0"/>
              <w:rPr>
                <w:rFonts w:asciiTheme="minorHAnsi" w:hAnsiTheme="minorHAnsi" w:cstheme="minorHAnsi"/>
                <w:color w:val="000000"/>
                <w:sz w:val="24"/>
                <w:szCs w:val="24"/>
                <w:lang w:val="cy-GB" w:eastAsia="en-GB"/>
              </w:rPr>
            </w:pPr>
            <w:r w:rsidRPr="00546A82">
              <w:rPr>
                <w:rFonts w:asciiTheme="minorHAnsi" w:hAnsiTheme="minorHAnsi" w:cstheme="minorHAnsi"/>
                <w:color w:val="000000"/>
                <w:sz w:val="24"/>
                <w:szCs w:val="24"/>
                <w:lang w:eastAsia="en-GB"/>
              </w:rPr>
              <w:t>Associate Tutors are paid an hourly rate of £</w:t>
            </w:r>
            <w:r w:rsidR="00764B84" w:rsidRPr="00764B84">
              <w:rPr>
                <w:rFonts w:asciiTheme="minorHAnsi" w:hAnsiTheme="minorHAnsi" w:cstheme="minorHAnsi"/>
                <w:color w:val="000000"/>
                <w:sz w:val="24"/>
                <w:szCs w:val="24"/>
                <w:lang w:eastAsia="en-GB"/>
              </w:rPr>
              <w:t>18.69</w:t>
            </w:r>
            <w:r w:rsidR="00764B84">
              <w:rPr>
                <w:rFonts w:asciiTheme="minorHAnsi" w:hAnsiTheme="minorHAnsi" w:cstheme="minorHAnsi"/>
                <w:color w:val="000000"/>
                <w:sz w:val="24"/>
                <w:szCs w:val="24"/>
                <w:lang w:eastAsia="en-GB"/>
              </w:rPr>
              <w:t xml:space="preserve"> </w:t>
            </w:r>
            <w:r w:rsidRPr="00546A82">
              <w:rPr>
                <w:rFonts w:asciiTheme="minorHAnsi" w:hAnsiTheme="minorHAnsi" w:cstheme="minorHAnsi"/>
                <w:color w:val="000000"/>
                <w:sz w:val="24"/>
                <w:szCs w:val="24"/>
                <w:lang w:eastAsia="en-GB"/>
              </w:rPr>
              <w:t>based on Grade 7 Swansea University’s Pay Scale. Multipliers are used to calculate inclusive payments for different aspects of the work e.g. between £31 - £34.89 an hour for formal teaching work (dependent on the nature/level of the course); or £27.84 for leading 'student support' events.</w:t>
            </w:r>
          </w:p>
        </w:tc>
      </w:tr>
      <w:tr w:rsidR="00E35CFB" w14:paraId="61EAF03D" w14:textId="77777777" w:rsidTr="00546A82">
        <w:trPr>
          <w:trHeight w:val="287"/>
        </w:trPr>
        <w:tc>
          <w:tcPr>
            <w:tcW w:w="2156" w:type="dxa"/>
            <w:shd w:val="clear" w:color="auto" w:fill="365F91" w:themeFill="accent1" w:themeFillShade="BF"/>
          </w:tcPr>
          <w:p w14:paraId="6A5871C5" w14:textId="77777777" w:rsidR="00DB3E32" w:rsidRPr="00F24566" w:rsidRDefault="00745ED4" w:rsidP="0040272C">
            <w:pPr>
              <w:pStyle w:val="BodyTextIndent"/>
              <w:ind w:left="0" w:firstLine="0"/>
              <w:rPr>
                <w:rFonts w:asciiTheme="minorHAnsi" w:hAnsiTheme="minorHAnsi" w:cstheme="minorHAnsi"/>
                <w:b/>
                <w:color w:val="FFFFFF" w:themeColor="background1"/>
                <w:sz w:val="22"/>
                <w:szCs w:val="24"/>
                <w:lang w:val="cy-GB"/>
              </w:rPr>
            </w:pPr>
            <w:r w:rsidRPr="00F24566">
              <w:rPr>
                <w:rFonts w:ascii="Calibri" w:hAnsi="Calibri" w:cstheme="minorHAnsi"/>
                <w:b/>
                <w:bCs/>
                <w:color w:val="FFFFFF" w:themeColor="background1"/>
                <w:sz w:val="22"/>
                <w:szCs w:val="24"/>
              </w:rPr>
              <w:t>Hours of Work: </w:t>
            </w:r>
          </w:p>
        </w:tc>
        <w:tc>
          <w:tcPr>
            <w:tcW w:w="8760" w:type="dxa"/>
          </w:tcPr>
          <w:p w14:paraId="5E118A13" w14:textId="77777777" w:rsidR="00DB3E32" w:rsidRPr="00546A82" w:rsidRDefault="00745ED4" w:rsidP="00D50481">
            <w:pPr>
              <w:pStyle w:val="BodyTextIndent"/>
              <w:ind w:left="0" w:firstLine="0"/>
              <w:rPr>
                <w:rFonts w:asciiTheme="minorHAnsi" w:hAnsiTheme="minorHAnsi" w:cstheme="minorHAnsi"/>
                <w:sz w:val="24"/>
                <w:szCs w:val="24"/>
                <w:lang w:val="cy-GB"/>
              </w:rPr>
            </w:pPr>
            <w:r w:rsidRPr="00546A82">
              <w:rPr>
                <w:rFonts w:asciiTheme="minorHAnsi" w:hAnsiTheme="minorHAnsi" w:cstheme="minorHAnsi"/>
                <w:sz w:val="24"/>
                <w:szCs w:val="24"/>
              </w:rPr>
              <w:t>To be confirmed through discussion</w:t>
            </w:r>
          </w:p>
        </w:tc>
      </w:tr>
      <w:tr w:rsidR="00E35CFB" w14:paraId="30F8CDBA" w14:textId="77777777" w:rsidTr="00546A82">
        <w:tc>
          <w:tcPr>
            <w:tcW w:w="2156" w:type="dxa"/>
            <w:shd w:val="clear" w:color="auto" w:fill="365F91" w:themeFill="accent1" w:themeFillShade="BF"/>
          </w:tcPr>
          <w:p w14:paraId="0D0F3F3C" w14:textId="77777777" w:rsidR="00E27E69" w:rsidRPr="00F24566" w:rsidRDefault="00745ED4" w:rsidP="0040272C">
            <w:pPr>
              <w:pStyle w:val="BodyTextIndent"/>
              <w:ind w:left="0" w:firstLine="0"/>
              <w:rPr>
                <w:rFonts w:asciiTheme="minorHAnsi" w:hAnsiTheme="minorHAnsi" w:cstheme="minorHAnsi"/>
                <w:b/>
                <w:color w:val="FFFFFF" w:themeColor="background1"/>
                <w:sz w:val="22"/>
                <w:szCs w:val="24"/>
                <w:lang w:val="cy-GB"/>
              </w:rPr>
            </w:pPr>
            <w:r w:rsidRPr="00F24566">
              <w:rPr>
                <w:rFonts w:ascii="Calibri" w:hAnsi="Calibri" w:cstheme="minorHAnsi"/>
                <w:b/>
                <w:bCs/>
                <w:color w:val="FFFFFF" w:themeColor="background1"/>
                <w:sz w:val="22"/>
                <w:szCs w:val="24"/>
              </w:rPr>
              <w:t>Agreement:</w:t>
            </w:r>
          </w:p>
        </w:tc>
        <w:tc>
          <w:tcPr>
            <w:tcW w:w="8760" w:type="dxa"/>
          </w:tcPr>
          <w:p w14:paraId="1CF9A9EE" w14:textId="77777777" w:rsidR="00E27E69" w:rsidRPr="00546A82" w:rsidRDefault="00745ED4" w:rsidP="002B460B">
            <w:pPr>
              <w:pStyle w:val="BodyTextIndent"/>
              <w:ind w:left="0" w:firstLine="0"/>
              <w:rPr>
                <w:rFonts w:asciiTheme="minorHAnsi" w:hAnsiTheme="minorHAnsi" w:cstheme="minorHAnsi"/>
                <w:sz w:val="24"/>
                <w:szCs w:val="24"/>
                <w:lang w:val="cy-GB"/>
              </w:rPr>
            </w:pPr>
            <w:r w:rsidRPr="00546A82">
              <w:rPr>
                <w:rFonts w:asciiTheme="minorHAnsi" w:hAnsiTheme="minorHAnsi" w:cstheme="minorHAnsi"/>
                <w:sz w:val="24"/>
                <w:szCs w:val="24"/>
              </w:rPr>
              <w:t>Fixed-Term Appointment to July 31 2026</w:t>
            </w:r>
          </w:p>
        </w:tc>
      </w:tr>
      <w:tr w:rsidR="00E35CFB" w14:paraId="425329C5" w14:textId="77777777" w:rsidTr="00546A82">
        <w:tc>
          <w:tcPr>
            <w:tcW w:w="2156" w:type="dxa"/>
            <w:shd w:val="clear" w:color="auto" w:fill="365F91" w:themeFill="accent1" w:themeFillShade="BF"/>
          </w:tcPr>
          <w:p w14:paraId="53F9303C" w14:textId="77777777" w:rsidR="00E27E69" w:rsidRPr="00F24566" w:rsidRDefault="00745ED4" w:rsidP="0040272C">
            <w:pPr>
              <w:pStyle w:val="BodyTextIndent"/>
              <w:ind w:left="0" w:firstLine="0"/>
              <w:rPr>
                <w:rFonts w:asciiTheme="minorHAnsi" w:hAnsiTheme="minorHAnsi" w:cstheme="minorHAnsi"/>
                <w:b/>
                <w:color w:val="FFFFFF" w:themeColor="background1"/>
                <w:sz w:val="22"/>
                <w:szCs w:val="24"/>
                <w:lang w:val="cy-GB"/>
              </w:rPr>
            </w:pPr>
            <w:r w:rsidRPr="00F24566">
              <w:rPr>
                <w:rFonts w:ascii="Calibri" w:hAnsi="Calibri" w:cstheme="minorHAnsi"/>
                <w:b/>
                <w:bCs/>
                <w:color w:val="FFFFFF" w:themeColor="background1"/>
                <w:sz w:val="22"/>
                <w:szCs w:val="24"/>
              </w:rPr>
              <w:t>Location:</w:t>
            </w:r>
          </w:p>
        </w:tc>
        <w:tc>
          <w:tcPr>
            <w:tcW w:w="8760" w:type="dxa"/>
          </w:tcPr>
          <w:p w14:paraId="19BC5B92" w14:textId="77777777" w:rsidR="00F670F3" w:rsidRPr="00546A82" w:rsidRDefault="00745ED4" w:rsidP="00F670F3">
            <w:pPr>
              <w:pStyle w:val="BodyTextIndent"/>
              <w:ind w:left="0" w:firstLine="0"/>
              <w:rPr>
                <w:rFonts w:asciiTheme="minorHAnsi" w:hAnsiTheme="minorHAnsi" w:cs="Arial"/>
                <w:sz w:val="24"/>
                <w:szCs w:val="24"/>
                <w:lang w:val="cy-GB"/>
              </w:rPr>
            </w:pPr>
            <w:r w:rsidRPr="00546A82">
              <w:rPr>
                <w:rFonts w:asciiTheme="minorHAnsi" w:hAnsiTheme="minorHAnsi" w:cs="Arial"/>
                <w:sz w:val="24"/>
                <w:szCs w:val="24"/>
              </w:rPr>
              <w:t>At our teaching centres in the region and/or online through video-conferencing technology according to demand</w:t>
            </w:r>
          </w:p>
          <w:p w14:paraId="6A11A77C" w14:textId="77777777" w:rsidR="00E27E69" w:rsidRPr="00546A82" w:rsidRDefault="00E27E69" w:rsidP="0068015D">
            <w:pPr>
              <w:pStyle w:val="BodyTextIndent"/>
              <w:ind w:left="0" w:firstLine="0"/>
              <w:rPr>
                <w:rFonts w:asciiTheme="minorHAnsi" w:hAnsiTheme="minorHAnsi" w:cstheme="minorHAnsi"/>
                <w:sz w:val="24"/>
                <w:szCs w:val="24"/>
                <w:lang w:val="cy-GB"/>
              </w:rPr>
            </w:pPr>
          </w:p>
        </w:tc>
      </w:tr>
    </w:tbl>
    <w:p w14:paraId="0B764FB9" w14:textId="77777777" w:rsidR="002D0DDE" w:rsidRPr="00F24566" w:rsidRDefault="002D0DDE" w:rsidP="00CD4031">
      <w:pPr>
        <w:rPr>
          <w:rFonts w:asciiTheme="minorHAnsi" w:hAnsiTheme="minorHAnsi" w:cstheme="minorHAnsi"/>
          <w:sz w:val="22"/>
          <w:szCs w:val="24"/>
          <w:lang w:val="cy-GB"/>
        </w:rPr>
      </w:pPr>
    </w:p>
    <w:tbl>
      <w:tblPr>
        <w:tblStyle w:val="TableGrid"/>
        <w:tblW w:w="10916" w:type="dxa"/>
        <w:tblInd w:w="-176" w:type="dxa"/>
        <w:tblLayout w:type="fixed"/>
        <w:tblLook w:val="04A0" w:firstRow="1" w:lastRow="0" w:firstColumn="1" w:lastColumn="0" w:noHBand="0" w:noVBand="1"/>
      </w:tblPr>
      <w:tblGrid>
        <w:gridCol w:w="2156"/>
        <w:gridCol w:w="8760"/>
      </w:tblGrid>
      <w:tr w:rsidR="00E35CFB" w14:paraId="2067BFB8" w14:textId="77777777" w:rsidTr="0004136C">
        <w:tc>
          <w:tcPr>
            <w:tcW w:w="2156" w:type="dxa"/>
            <w:shd w:val="clear" w:color="auto" w:fill="365F91" w:themeFill="accent1" w:themeFillShade="BF"/>
            <w:vAlign w:val="center"/>
          </w:tcPr>
          <w:p w14:paraId="54DD27ED" w14:textId="77777777" w:rsidR="006D6147" w:rsidRPr="00F24566" w:rsidRDefault="00745ED4" w:rsidP="0004136C">
            <w:pPr>
              <w:jc w:val="left"/>
              <w:rPr>
                <w:rFonts w:asciiTheme="minorHAnsi" w:hAnsiTheme="minorHAnsi" w:cstheme="minorHAnsi"/>
                <w:b/>
                <w:color w:val="FFFFFF" w:themeColor="background1"/>
                <w:szCs w:val="24"/>
                <w:lang w:val="cy-GB"/>
              </w:rPr>
            </w:pPr>
            <w:r w:rsidRPr="00F24566">
              <w:rPr>
                <w:rFonts w:ascii="Calibri" w:hAnsi="Calibri" w:cstheme="minorHAnsi"/>
                <w:b/>
                <w:bCs/>
                <w:color w:val="FFFFFF" w:themeColor="background1"/>
                <w:szCs w:val="24"/>
              </w:rPr>
              <w:t>Introduction</w:t>
            </w:r>
          </w:p>
        </w:tc>
        <w:tc>
          <w:tcPr>
            <w:tcW w:w="8760" w:type="dxa"/>
          </w:tcPr>
          <w:p w14:paraId="43518005" w14:textId="77777777" w:rsidR="007D767A" w:rsidRPr="007D767A" w:rsidRDefault="00745ED4" w:rsidP="007D767A">
            <w:pPr>
              <w:pStyle w:val="NormalWeb"/>
              <w:rPr>
                <w:rFonts w:asciiTheme="minorHAnsi" w:hAnsiTheme="minorHAnsi" w:cstheme="minorHAnsi"/>
                <w:color w:val="000000"/>
              </w:rPr>
            </w:pPr>
            <w:r w:rsidRPr="007D767A">
              <w:rPr>
                <w:rFonts w:asciiTheme="minorHAnsi" w:hAnsiTheme="minorHAnsi" w:cstheme="minorHAnsi"/>
                <w:color w:val="000000"/>
              </w:rPr>
              <w:t>Academi Hywel Teifi was established by Swansea University in 2010 and it was named in memory of the former Welsh Professor and one of the nation's greats, Professor Hywel Teifi Edwards. The Academi is a unique institution that is greater than the sum of its parts, which includes:</w:t>
            </w:r>
          </w:p>
          <w:p w14:paraId="28A92040" w14:textId="77777777" w:rsidR="007D767A" w:rsidRPr="007D767A" w:rsidRDefault="00745ED4" w:rsidP="007D767A">
            <w:pPr>
              <w:pStyle w:val="NormalWeb"/>
              <w:numPr>
                <w:ilvl w:val="0"/>
                <w:numId w:val="12"/>
              </w:numPr>
              <w:rPr>
                <w:rFonts w:asciiTheme="minorHAnsi" w:hAnsiTheme="minorHAnsi" w:cstheme="minorHAnsi"/>
                <w:color w:val="000000"/>
              </w:rPr>
            </w:pPr>
            <w:r w:rsidRPr="00745ED4">
              <w:rPr>
                <w:rFonts w:ascii="Calibri" w:hAnsi="Calibri" w:cstheme="minorHAnsi"/>
                <w:b/>
                <w:bCs/>
                <w:color w:val="000000"/>
              </w:rPr>
              <w:t xml:space="preserve">Learn Welsh Teaching </w:t>
            </w:r>
            <w:proofErr w:type="gramStart"/>
            <w:r w:rsidRPr="00745ED4">
              <w:rPr>
                <w:rFonts w:ascii="Calibri" w:hAnsi="Calibri" w:cstheme="minorHAnsi"/>
                <w:b/>
                <w:bCs/>
                <w:color w:val="000000"/>
              </w:rPr>
              <w:t>Centre  -</w:t>
            </w:r>
            <w:proofErr w:type="gramEnd"/>
            <w:r w:rsidRPr="00745ED4">
              <w:rPr>
                <w:rFonts w:ascii="Calibri" w:hAnsi="Calibri" w:cstheme="minorHAnsi"/>
                <w:b/>
                <w:bCs/>
                <w:color w:val="000000"/>
              </w:rPr>
              <w:t xml:space="preserve"> Swansea Bay Region</w:t>
            </w:r>
            <w:r w:rsidRPr="0043652E">
              <w:rPr>
                <w:rFonts w:ascii="Calibri" w:hAnsi="Calibri" w:cstheme="minorHAnsi"/>
                <w:color w:val="000000"/>
              </w:rPr>
              <w:t xml:space="preserve"> which provides Welsh for Adults courses in the workplace and in the </w:t>
            </w:r>
            <w:proofErr w:type="gramStart"/>
            <w:r w:rsidRPr="0043652E">
              <w:rPr>
                <w:rFonts w:ascii="Calibri" w:hAnsi="Calibri" w:cstheme="minorHAnsi"/>
                <w:color w:val="000000"/>
              </w:rPr>
              <w:t>community;</w:t>
            </w:r>
            <w:proofErr w:type="gramEnd"/>
          </w:p>
          <w:p w14:paraId="7B470852" w14:textId="77777777" w:rsidR="007D767A" w:rsidRPr="007D767A" w:rsidRDefault="00745ED4" w:rsidP="007D767A">
            <w:pPr>
              <w:pStyle w:val="NormalWeb"/>
              <w:numPr>
                <w:ilvl w:val="0"/>
                <w:numId w:val="12"/>
              </w:numPr>
              <w:rPr>
                <w:rFonts w:asciiTheme="minorHAnsi" w:hAnsiTheme="minorHAnsi" w:cstheme="minorHAnsi"/>
                <w:color w:val="000000"/>
              </w:rPr>
            </w:pPr>
            <w:r w:rsidRPr="0043652E">
              <w:rPr>
                <w:rFonts w:ascii="Calibri" w:hAnsi="Calibri" w:cstheme="minorHAnsi"/>
                <w:b/>
                <w:bCs/>
                <w:color w:val="000000"/>
              </w:rPr>
              <w:t>Swansea Branch of the Coleg Cymraeg Cenedlaethol;</w:t>
            </w:r>
          </w:p>
          <w:p w14:paraId="6F172028" w14:textId="77777777" w:rsidR="007D767A" w:rsidRPr="007D767A" w:rsidRDefault="00745ED4" w:rsidP="007D767A">
            <w:pPr>
              <w:pStyle w:val="NormalWeb"/>
              <w:numPr>
                <w:ilvl w:val="0"/>
                <w:numId w:val="12"/>
              </w:numPr>
              <w:rPr>
                <w:rFonts w:asciiTheme="minorHAnsi" w:hAnsiTheme="minorHAnsi" w:cstheme="minorHAnsi"/>
                <w:color w:val="000000"/>
              </w:rPr>
            </w:pPr>
            <w:r w:rsidRPr="00745ED4">
              <w:rPr>
                <w:rFonts w:ascii="Calibri" w:hAnsi="Calibri" w:cstheme="minorHAnsi"/>
                <w:b/>
                <w:bCs/>
                <w:color w:val="000000"/>
              </w:rPr>
              <w:t>The University Translation and Language Compliance Unit;</w:t>
            </w:r>
            <w:r w:rsidRPr="0043652E">
              <w:rPr>
                <w:rFonts w:ascii="Calibri" w:hAnsi="Calibri" w:cstheme="minorHAnsi"/>
                <w:color w:val="000000"/>
              </w:rPr>
              <w:t xml:space="preserve"> and</w:t>
            </w:r>
          </w:p>
          <w:p w14:paraId="65398DCC" w14:textId="77777777" w:rsidR="007D767A" w:rsidRPr="007D767A" w:rsidRDefault="00745ED4" w:rsidP="007D767A">
            <w:pPr>
              <w:pStyle w:val="NormalWeb"/>
              <w:numPr>
                <w:ilvl w:val="0"/>
                <w:numId w:val="12"/>
              </w:numPr>
              <w:rPr>
                <w:rFonts w:asciiTheme="minorHAnsi" w:hAnsiTheme="minorHAnsi" w:cstheme="minorHAnsi"/>
                <w:color w:val="000000"/>
              </w:rPr>
            </w:pPr>
            <w:r w:rsidRPr="0043652E">
              <w:rPr>
                <w:rFonts w:ascii="Calibri" w:hAnsi="Calibri" w:cstheme="minorHAnsi"/>
                <w:b/>
                <w:bCs/>
                <w:color w:val="000000"/>
              </w:rPr>
              <w:t>Tŷ’r Gwrhyd which is the Swansea and Neath Valleys Welsh Centre</w:t>
            </w:r>
            <w:r w:rsidRPr="0043652E">
              <w:rPr>
                <w:rFonts w:ascii="Calibri" w:hAnsi="Calibri" w:cstheme="minorHAnsi"/>
                <w:color w:val="000000"/>
              </w:rPr>
              <w:t>.</w:t>
            </w:r>
          </w:p>
          <w:p w14:paraId="6C01C145" w14:textId="77777777" w:rsidR="007D767A" w:rsidRPr="007D767A" w:rsidRDefault="00745ED4" w:rsidP="007D767A">
            <w:pPr>
              <w:pStyle w:val="NormalWeb"/>
              <w:rPr>
                <w:rFonts w:asciiTheme="minorHAnsi" w:hAnsiTheme="minorHAnsi" w:cstheme="minorHAnsi"/>
                <w:color w:val="000000"/>
              </w:rPr>
            </w:pPr>
            <w:r w:rsidRPr="007D767A">
              <w:rPr>
                <w:rFonts w:asciiTheme="minorHAnsi" w:hAnsiTheme="minorHAnsi" w:cstheme="minorHAnsi"/>
                <w:color w:val="000000"/>
              </w:rPr>
              <w:t>As well as promoting the status and use of the Welsh Language, the main aim of the Academi is to empower individuals of all ages and educational, cultural and social backgrounds to learn Welsh or develop their language skills. The Academi also works to promote opportunities and the benefits of studying through the medium of Welsh, as well as presenting and celebrating its culture.</w:t>
            </w:r>
          </w:p>
          <w:p w14:paraId="1A605F11" w14:textId="77777777" w:rsidR="007D767A" w:rsidRPr="007D767A" w:rsidRDefault="00745ED4" w:rsidP="007D767A">
            <w:pPr>
              <w:pStyle w:val="NormalWeb"/>
              <w:rPr>
                <w:rFonts w:asciiTheme="minorHAnsi" w:hAnsiTheme="minorHAnsi" w:cstheme="minorHAnsi"/>
                <w:color w:val="000000"/>
              </w:rPr>
            </w:pPr>
            <w:r w:rsidRPr="007D767A">
              <w:rPr>
                <w:rFonts w:asciiTheme="minorHAnsi" w:hAnsiTheme="minorHAnsi" w:cstheme="minorHAnsi"/>
                <w:color w:val="000000"/>
              </w:rPr>
              <w:t>Providing Welsh medium education is core to Swansea University's strategy, reflecting the University's lead role in Wales today, as well as its regional, national and statutory responsibilities.</w:t>
            </w:r>
          </w:p>
          <w:p w14:paraId="7E2BD156" w14:textId="77777777" w:rsidR="007D767A" w:rsidRPr="007D767A" w:rsidRDefault="00745ED4" w:rsidP="007D767A">
            <w:pPr>
              <w:pStyle w:val="NormalWeb"/>
              <w:rPr>
                <w:rFonts w:asciiTheme="minorHAnsi" w:hAnsiTheme="minorHAnsi" w:cstheme="minorHAnsi"/>
                <w:color w:val="000000"/>
              </w:rPr>
            </w:pPr>
            <w:r w:rsidRPr="007D767A">
              <w:rPr>
                <w:rFonts w:asciiTheme="minorHAnsi" w:hAnsiTheme="minorHAnsi" w:cstheme="minorHAnsi"/>
                <w:color w:val="000000"/>
              </w:rPr>
              <w:t>This post requires high quality delivery of teaching, as well as enthusiastic commitment to ensuring an excellent learning experience for all learners.</w:t>
            </w:r>
          </w:p>
          <w:p w14:paraId="720AB8FD" w14:textId="77777777" w:rsidR="005C7DFB" w:rsidRPr="007D767A" w:rsidRDefault="005C7DFB" w:rsidP="00D905D4">
            <w:pPr>
              <w:rPr>
                <w:rFonts w:asciiTheme="minorHAnsi" w:eastAsiaTheme="minorEastAsia" w:hAnsiTheme="minorHAnsi" w:cstheme="minorHAnsi"/>
                <w:color w:val="000000"/>
                <w:lang w:val="cy-GB" w:eastAsia="en-GB"/>
              </w:rPr>
            </w:pPr>
          </w:p>
        </w:tc>
      </w:tr>
      <w:tr w:rsidR="00E35CFB" w14:paraId="6357AE11" w14:textId="77777777" w:rsidTr="0004136C">
        <w:tc>
          <w:tcPr>
            <w:tcW w:w="2156" w:type="dxa"/>
            <w:shd w:val="clear" w:color="auto" w:fill="365F91" w:themeFill="accent1" w:themeFillShade="BF"/>
          </w:tcPr>
          <w:p w14:paraId="4732A86C" w14:textId="77777777" w:rsidR="006D6147" w:rsidRPr="00F24566" w:rsidRDefault="00745ED4" w:rsidP="0004136C">
            <w:pPr>
              <w:spacing w:before="240" w:after="240"/>
              <w:rPr>
                <w:rFonts w:asciiTheme="minorHAnsi" w:hAnsiTheme="minorHAnsi" w:cstheme="minorHAnsi"/>
                <w:b/>
                <w:color w:val="FFFFFF" w:themeColor="background1"/>
                <w:szCs w:val="24"/>
                <w:lang w:val="cy-GB"/>
              </w:rPr>
            </w:pPr>
            <w:r w:rsidRPr="00F24566">
              <w:rPr>
                <w:rFonts w:ascii="Calibri" w:hAnsi="Calibri" w:cstheme="minorHAnsi"/>
                <w:b/>
                <w:bCs/>
                <w:color w:val="FFFFFF" w:themeColor="background1"/>
                <w:szCs w:val="24"/>
              </w:rPr>
              <w:t xml:space="preserve">Background </w:t>
            </w:r>
          </w:p>
        </w:tc>
        <w:tc>
          <w:tcPr>
            <w:tcW w:w="8760" w:type="dxa"/>
          </w:tcPr>
          <w:p w14:paraId="7D740202" w14:textId="53736FAC" w:rsidR="00626276" w:rsidRPr="00745ED4" w:rsidRDefault="00745ED4" w:rsidP="00626276">
            <w:pPr>
              <w:pStyle w:val="NormalWeb"/>
              <w:rPr>
                <w:rFonts w:asciiTheme="minorHAnsi" w:hAnsiTheme="minorHAnsi" w:cstheme="minorHAnsi"/>
                <w:bCs/>
                <w:color w:val="000000"/>
              </w:rPr>
            </w:pPr>
            <w:r w:rsidRPr="009D35E6">
              <w:rPr>
                <w:rStyle w:val="Strong"/>
                <w:rFonts w:asciiTheme="minorHAnsi" w:hAnsiTheme="minorHAnsi" w:cstheme="minorHAnsi"/>
                <w:b w:val="0"/>
                <w:bCs w:val="0"/>
                <w:color w:val="000000"/>
              </w:rPr>
              <w:t xml:space="preserve">We extend an open invitation to enthusiastic and qualified individuals to apply for opportunities to work as </w:t>
            </w:r>
            <w:r w:rsidRPr="00745ED4">
              <w:rPr>
                <w:rStyle w:val="Strong"/>
                <w:rFonts w:asciiTheme="minorHAnsi" w:hAnsiTheme="minorHAnsi" w:cstheme="minorHAnsi"/>
                <w:color w:val="000000"/>
              </w:rPr>
              <w:t xml:space="preserve">Associate </w:t>
            </w:r>
            <w:proofErr w:type="gramStart"/>
            <w:r w:rsidRPr="00745ED4">
              <w:rPr>
                <w:rStyle w:val="Strong"/>
                <w:rFonts w:asciiTheme="minorHAnsi" w:hAnsiTheme="minorHAnsi" w:cstheme="minorHAnsi"/>
                <w:color w:val="000000"/>
              </w:rPr>
              <w:t>Tutors</w:t>
            </w:r>
            <w:r w:rsidRPr="00745ED4">
              <w:rPr>
                <w:rStyle w:val="Strong"/>
                <w:rFonts w:ascii="Calibri" w:hAnsi="Calibri"/>
                <w:b w:val="0"/>
              </w:rPr>
              <w:t> </w:t>
            </w:r>
            <w:r w:rsidRPr="009D35E6">
              <w:rPr>
                <w:rStyle w:val="Strong"/>
                <w:rFonts w:ascii="Calibri" w:hAnsi="Calibri" w:cstheme="minorHAnsi"/>
                <w:b w:val="0"/>
                <w:color w:val="000000"/>
              </w:rPr>
              <w:t xml:space="preserve"> in</w:t>
            </w:r>
            <w:proofErr w:type="gramEnd"/>
            <w:r w:rsidRPr="009D35E6">
              <w:rPr>
                <w:rStyle w:val="Strong"/>
                <w:rFonts w:ascii="Calibri" w:hAnsi="Calibri" w:cstheme="minorHAnsi"/>
                <w:b w:val="0"/>
                <w:color w:val="000000"/>
              </w:rPr>
              <w:t xml:space="preserve"> the </w:t>
            </w:r>
            <w:r w:rsidRPr="00745ED4">
              <w:rPr>
                <w:rStyle w:val="Strong"/>
                <w:rFonts w:ascii="Calibri" w:hAnsi="Calibri" w:cstheme="minorHAnsi"/>
                <w:bCs w:val="0"/>
                <w:color w:val="000000"/>
              </w:rPr>
              <w:t xml:space="preserve">Learn Welsh Swansea Bay Region unit. </w:t>
            </w:r>
          </w:p>
          <w:p w14:paraId="667E1191" w14:textId="77777777" w:rsidR="00626276" w:rsidRPr="009D35E6" w:rsidRDefault="00745ED4" w:rsidP="00626276">
            <w:pPr>
              <w:pStyle w:val="NormalWeb"/>
              <w:rPr>
                <w:rFonts w:asciiTheme="minorHAnsi" w:hAnsiTheme="minorHAnsi" w:cstheme="minorHAnsi"/>
                <w:color w:val="000000"/>
              </w:rPr>
            </w:pPr>
            <w:r w:rsidRPr="009D35E6">
              <w:rPr>
                <w:rFonts w:asciiTheme="minorHAnsi" w:hAnsiTheme="minorHAnsi" w:cstheme="minorHAnsi"/>
                <w:color w:val="000000"/>
              </w:rPr>
              <w:t xml:space="preserve">LWSBR offers Welsh for Adults courses at all levels, providing a variety of weekly, intense, block and residential courses. Amongst the provision are the </w:t>
            </w:r>
            <w:proofErr w:type="gramStart"/>
            <w:r w:rsidRPr="00745ED4">
              <w:rPr>
                <w:rFonts w:asciiTheme="minorHAnsi" w:hAnsiTheme="minorHAnsi" w:cstheme="minorHAnsi"/>
                <w:b/>
                <w:bCs/>
                <w:color w:val="000000"/>
              </w:rPr>
              <w:t>All Welcome</w:t>
            </w:r>
            <w:proofErr w:type="gramEnd"/>
            <w:r w:rsidRPr="00745ED4">
              <w:rPr>
                <w:rFonts w:asciiTheme="minorHAnsi" w:hAnsiTheme="minorHAnsi" w:cstheme="minorHAnsi"/>
                <w:b/>
                <w:bCs/>
                <w:color w:val="000000"/>
              </w:rPr>
              <w:t xml:space="preserve"> courses, Welsh at Home courses</w:t>
            </w:r>
            <w:r w:rsidRPr="009D35E6">
              <w:rPr>
                <w:rFonts w:asciiTheme="minorHAnsi" w:hAnsiTheme="minorHAnsi" w:cstheme="minorHAnsi"/>
                <w:color w:val="000000"/>
              </w:rPr>
              <w:t xml:space="preserve"> and bespoke courses in the workplace.</w:t>
            </w:r>
            <w:r w:rsidRPr="009D35E6">
              <w:rPr>
                <w:rStyle w:val="apple-converted-space"/>
                <w:rFonts w:asciiTheme="minorHAnsi" w:hAnsiTheme="minorHAnsi" w:cstheme="minorHAnsi"/>
                <w:color w:val="000000"/>
              </w:rPr>
              <w:t>  </w:t>
            </w:r>
            <w:r w:rsidRPr="009D35E6">
              <w:rPr>
                <w:rFonts w:asciiTheme="minorHAnsi" w:hAnsiTheme="minorHAnsi" w:cstheme="minorHAnsi"/>
                <w:color w:val="000000"/>
              </w:rPr>
              <w:t xml:space="preserve"> Most of the </w:t>
            </w:r>
            <w:r w:rsidRPr="009D35E6">
              <w:rPr>
                <w:rFonts w:asciiTheme="minorHAnsi" w:hAnsiTheme="minorHAnsi" w:cstheme="minorHAnsi"/>
                <w:color w:val="000000"/>
              </w:rPr>
              <w:lastRenderedPageBreak/>
              <w:t xml:space="preserve">courses are held in </w:t>
            </w:r>
            <w:proofErr w:type="gramStart"/>
            <w:r w:rsidRPr="009D35E6">
              <w:rPr>
                <w:rFonts w:asciiTheme="minorHAnsi" w:hAnsiTheme="minorHAnsi" w:cstheme="minorHAnsi"/>
                <w:color w:val="000000"/>
              </w:rPr>
              <w:t xml:space="preserve">the </w:t>
            </w:r>
            <w:r w:rsidRPr="009D35E6">
              <w:rPr>
                <w:rStyle w:val="apple-converted-space"/>
                <w:rFonts w:asciiTheme="minorHAnsi" w:hAnsiTheme="minorHAnsi" w:cstheme="minorHAnsi"/>
                <w:color w:val="000000"/>
              </w:rPr>
              <w:t> </w:t>
            </w:r>
            <w:r w:rsidRPr="00745ED4">
              <w:rPr>
                <w:rStyle w:val="Strong"/>
                <w:rFonts w:ascii="Calibri" w:hAnsi="Calibri" w:cstheme="minorHAnsi"/>
                <w:bCs w:val="0"/>
                <w:color w:val="000000"/>
              </w:rPr>
              <w:t>Swansea</w:t>
            </w:r>
            <w:proofErr w:type="gramEnd"/>
            <w:r w:rsidRPr="00745ED4">
              <w:rPr>
                <w:rStyle w:val="apple-converted-space"/>
                <w:rFonts w:asciiTheme="minorHAnsi" w:hAnsiTheme="minorHAnsi" w:cstheme="minorHAnsi"/>
                <w:bCs/>
                <w:color w:val="000000"/>
              </w:rPr>
              <w:t> </w:t>
            </w:r>
            <w:r w:rsidRPr="009D35E6">
              <w:rPr>
                <w:rFonts w:asciiTheme="minorHAnsi" w:hAnsiTheme="minorHAnsi" w:cstheme="minorHAnsi"/>
                <w:color w:val="000000"/>
              </w:rPr>
              <w:t xml:space="preserve">and </w:t>
            </w:r>
            <w:r w:rsidRPr="00745ED4">
              <w:rPr>
                <w:rFonts w:asciiTheme="minorHAnsi" w:hAnsiTheme="minorHAnsi" w:cstheme="minorHAnsi"/>
                <w:b/>
                <w:bCs/>
                <w:color w:val="000000"/>
              </w:rPr>
              <w:t>Neath Port Talbot</w:t>
            </w:r>
            <w:r w:rsidRPr="009D35E6">
              <w:rPr>
                <w:rFonts w:asciiTheme="minorHAnsi" w:hAnsiTheme="minorHAnsi" w:cstheme="minorHAnsi"/>
                <w:color w:val="000000"/>
              </w:rPr>
              <w:t xml:space="preserve"> </w:t>
            </w:r>
            <w:proofErr w:type="gramStart"/>
            <w:r w:rsidRPr="009D35E6">
              <w:rPr>
                <w:rFonts w:asciiTheme="minorHAnsi" w:hAnsiTheme="minorHAnsi" w:cstheme="minorHAnsi"/>
                <w:color w:val="000000"/>
              </w:rPr>
              <w:t>areas</w:t>
            </w:r>
            <w:r w:rsidRPr="009D35E6">
              <w:rPr>
                <w:rStyle w:val="apple-converted-space"/>
                <w:rFonts w:asciiTheme="minorHAnsi" w:hAnsiTheme="minorHAnsi" w:cstheme="minorHAnsi"/>
                <w:color w:val="000000"/>
              </w:rPr>
              <w:t> </w:t>
            </w:r>
            <w:r w:rsidRPr="009D35E6">
              <w:rPr>
                <w:rFonts w:asciiTheme="minorHAnsi" w:hAnsiTheme="minorHAnsi" w:cstheme="minorHAnsi"/>
                <w:color w:val="000000"/>
              </w:rPr>
              <w:t>,</w:t>
            </w:r>
            <w:proofErr w:type="gramEnd"/>
            <w:r w:rsidRPr="009D35E6">
              <w:rPr>
                <w:rFonts w:asciiTheme="minorHAnsi" w:hAnsiTheme="minorHAnsi" w:cstheme="minorHAnsi"/>
                <w:color w:val="000000"/>
              </w:rPr>
              <w:t xml:space="preserve"> with a significant percentage of the teaching also taking place online through videoconferencing technology.</w:t>
            </w:r>
          </w:p>
          <w:p w14:paraId="0D74D7D9" w14:textId="77777777" w:rsidR="00626276" w:rsidRPr="009D35E6" w:rsidRDefault="00745ED4" w:rsidP="00626276">
            <w:pPr>
              <w:pStyle w:val="NormalWeb"/>
              <w:rPr>
                <w:rFonts w:asciiTheme="minorHAnsi" w:hAnsiTheme="minorHAnsi" w:cstheme="minorHAnsi"/>
                <w:color w:val="000000"/>
              </w:rPr>
            </w:pPr>
            <w:r w:rsidRPr="009D35E6">
              <w:rPr>
                <w:rFonts w:asciiTheme="minorHAnsi" w:hAnsiTheme="minorHAnsi" w:cstheme="minorHAnsi"/>
                <w:color w:val="000000"/>
              </w:rPr>
              <w:t xml:space="preserve">These are jobs with a </w:t>
            </w:r>
            <w:proofErr w:type="gramStart"/>
            <w:r w:rsidRPr="009D35E6">
              <w:rPr>
                <w:rFonts w:asciiTheme="minorHAnsi" w:hAnsiTheme="minorHAnsi" w:cstheme="minorHAnsi"/>
                <w:color w:val="000000"/>
              </w:rPr>
              <w:t xml:space="preserve">paid  </w:t>
            </w:r>
            <w:r w:rsidRPr="00745ED4">
              <w:rPr>
                <w:rFonts w:asciiTheme="minorHAnsi" w:hAnsiTheme="minorHAnsi" w:cstheme="minorHAnsi"/>
                <w:b/>
                <w:bCs/>
                <w:color w:val="000000"/>
              </w:rPr>
              <w:t>hourly</w:t>
            </w:r>
            <w:proofErr w:type="gramEnd"/>
            <w:r w:rsidRPr="00745ED4">
              <w:rPr>
                <w:rFonts w:asciiTheme="minorHAnsi" w:hAnsiTheme="minorHAnsi" w:cstheme="minorHAnsi"/>
                <w:b/>
                <w:bCs/>
                <w:color w:val="000000"/>
              </w:rPr>
              <w:t xml:space="preserve"> rate</w:t>
            </w:r>
            <w:r w:rsidRPr="009D35E6">
              <w:rPr>
                <w:rFonts w:asciiTheme="minorHAnsi" w:hAnsiTheme="minorHAnsi" w:cstheme="minorHAnsi"/>
                <w:color w:val="000000"/>
              </w:rPr>
              <w:t xml:space="preserve"> and regular teaching hours for classes at night and during the day.</w:t>
            </w:r>
            <w:r w:rsidRPr="009D35E6">
              <w:rPr>
                <w:rStyle w:val="apple-converted-space"/>
                <w:rFonts w:asciiTheme="minorHAnsi" w:hAnsiTheme="minorHAnsi" w:cstheme="minorHAnsi"/>
                <w:color w:val="000000"/>
              </w:rPr>
              <w:t> </w:t>
            </w:r>
            <w:r w:rsidRPr="009D35E6">
              <w:rPr>
                <w:rFonts w:asciiTheme="minorHAnsi" w:hAnsiTheme="minorHAnsi" w:cstheme="minorHAnsi"/>
                <w:color w:val="000000"/>
              </w:rPr>
              <w:t xml:space="preserve"> (After a tutor is appointed to a course, the expectation is that they will commit to complete that course.)</w:t>
            </w:r>
          </w:p>
          <w:p w14:paraId="56895016" w14:textId="77777777" w:rsidR="00626276" w:rsidRPr="009D35E6" w:rsidRDefault="00745ED4" w:rsidP="00626276">
            <w:pPr>
              <w:pStyle w:val="NormalWeb"/>
              <w:rPr>
                <w:rFonts w:asciiTheme="minorHAnsi" w:hAnsiTheme="minorHAnsi" w:cstheme="minorHAnsi"/>
                <w:color w:val="000000"/>
              </w:rPr>
            </w:pPr>
            <w:r w:rsidRPr="009D35E6">
              <w:rPr>
                <w:rFonts w:asciiTheme="minorHAnsi" w:hAnsiTheme="minorHAnsi" w:cstheme="minorHAnsi"/>
                <w:color w:val="000000"/>
              </w:rPr>
              <w:t xml:space="preserve">As well as teaching, tutors are expected to contribute to fostering, developing and maintaining a sense of a </w:t>
            </w:r>
            <w:r w:rsidRPr="00745ED4">
              <w:rPr>
                <w:rFonts w:asciiTheme="minorHAnsi" w:hAnsiTheme="minorHAnsi" w:cstheme="minorHAnsi"/>
                <w:b/>
                <w:bCs/>
                <w:color w:val="000000"/>
              </w:rPr>
              <w:t xml:space="preserve">supportive </w:t>
            </w:r>
            <w:proofErr w:type="gramStart"/>
            <w:r w:rsidRPr="00745ED4">
              <w:rPr>
                <w:rFonts w:asciiTheme="minorHAnsi" w:hAnsiTheme="minorHAnsi" w:cstheme="minorHAnsi"/>
                <w:b/>
                <w:bCs/>
                <w:color w:val="000000"/>
              </w:rPr>
              <w:t>community</w:t>
            </w:r>
            <w:r w:rsidRPr="009D35E6">
              <w:rPr>
                <w:rStyle w:val="apple-converted-space"/>
                <w:rFonts w:asciiTheme="minorHAnsi" w:hAnsiTheme="minorHAnsi" w:cstheme="minorHAnsi"/>
                <w:color w:val="000000"/>
              </w:rPr>
              <w:t> </w:t>
            </w:r>
            <w:r w:rsidRPr="009D35E6">
              <w:rPr>
                <w:rFonts w:asciiTheme="minorHAnsi" w:hAnsiTheme="minorHAnsi" w:cstheme="minorHAnsi"/>
                <w:color w:val="000000"/>
              </w:rPr>
              <w:t>,</w:t>
            </w:r>
            <w:proofErr w:type="gramEnd"/>
            <w:r w:rsidRPr="009D35E6">
              <w:rPr>
                <w:rFonts w:asciiTheme="minorHAnsi" w:hAnsiTheme="minorHAnsi" w:cstheme="minorHAnsi"/>
                <w:color w:val="000000"/>
              </w:rPr>
              <w:t xml:space="preserve"> which is core to the success of the learners. This includes </w:t>
            </w:r>
            <w:r w:rsidRPr="00745ED4">
              <w:rPr>
                <w:rFonts w:asciiTheme="minorHAnsi" w:hAnsiTheme="minorHAnsi" w:cstheme="minorHAnsi"/>
                <w:b/>
                <w:bCs/>
                <w:color w:val="000000"/>
              </w:rPr>
              <w:t xml:space="preserve">supporting and promoting the work of </w:t>
            </w:r>
            <w:proofErr w:type="gramStart"/>
            <w:r w:rsidRPr="00745ED4">
              <w:rPr>
                <w:rFonts w:asciiTheme="minorHAnsi" w:hAnsiTheme="minorHAnsi" w:cstheme="minorHAnsi"/>
                <w:b/>
                <w:bCs/>
                <w:color w:val="000000"/>
              </w:rPr>
              <w:t>LWSBR</w:t>
            </w:r>
            <w:r w:rsidRPr="009D35E6">
              <w:rPr>
                <w:rStyle w:val="apple-converted-space"/>
                <w:rFonts w:asciiTheme="minorHAnsi" w:hAnsiTheme="minorHAnsi" w:cstheme="minorHAnsi"/>
                <w:color w:val="000000"/>
              </w:rPr>
              <w:t> </w:t>
            </w:r>
            <w:r w:rsidRPr="009D35E6">
              <w:rPr>
                <w:rFonts w:asciiTheme="minorHAnsi" w:hAnsiTheme="minorHAnsi" w:cstheme="minorHAnsi"/>
                <w:color w:val="000000"/>
              </w:rPr>
              <w:t>,</w:t>
            </w:r>
            <w:proofErr w:type="gramEnd"/>
            <w:r w:rsidRPr="009D35E6">
              <w:rPr>
                <w:rFonts w:asciiTheme="minorHAnsi" w:hAnsiTheme="minorHAnsi" w:cstheme="minorHAnsi"/>
                <w:color w:val="000000"/>
              </w:rPr>
              <w:t xml:space="preserve"> contributing to extra-curricular activities to support learners - including opportunities to practice discussing and socialising through the medium of Welsh outside of the traditional classroom.</w:t>
            </w:r>
          </w:p>
          <w:p w14:paraId="6CD234EE" w14:textId="77777777" w:rsidR="00626276" w:rsidRPr="009D35E6" w:rsidRDefault="00745ED4" w:rsidP="00626276">
            <w:pPr>
              <w:pStyle w:val="NormalWeb"/>
              <w:rPr>
                <w:rFonts w:asciiTheme="minorHAnsi" w:hAnsiTheme="minorHAnsi" w:cstheme="minorHAnsi"/>
                <w:color w:val="000000"/>
              </w:rPr>
            </w:pPr>
            <w:r w:rsidRPr="009D35E6">
              <w:rPr>
                <w:rFonts w:asciiTheme="minorHAnsi" w:hAnsiTheme="minorHAnsi" w:cstheme="minorHAnsi"/>
                <w:color w:val="000000"/>
              </w:rPr>
              <w:t>An Associate Tutor will be expected to teach a variety of formal and informal courses as part of LWSBR programme. There could also be opportunities to teach lessons in workplaces outside of the regional boundaries.</w:t>
            </w:r>
          </w:p>
          <w:p w14:paraId="57457F9A" w14:textId="77777777" w:rsidR="005C7DFB" w:rsidRDefault="00745ED4" w:rsidP="00C875A1">
            <w:pPr>
              <w:pStyle w:val="NormalWeb"/>
              <w:rPr>
                <w:rFonts w:asciiTheme="minorHAnsi" w:hAnsiTheme="minorHAnsi" w:cstheme="minorHAnsi"/>
                <w:color w:val="000000"/>
              </w:rPr>
            </w:pPr>
            <w:r w:rsidRPr="009D35E6">
              <w:rPr>
                <w:rFonts w:asciiTheme="minorHAnsi" w:hAnsiTheme="minorHAnsi" w:cstheme="minorHAnsi"/>
                <w:color w:val="000000"/>
              </w:rPr>
              <w:t xml:space="preserve">In addition, Associate Tutors will be expected to contribute to the development of some of the </w:t>
            </w:r>
            <w:proofErr w:type="gramStart"/>
            <w:r w:rsidRPr="009D35E6">
              <w:rPr>
                <w:rFonts w:asciiTheme="minorHAnsi" w:hAnsiTheme="minorHAnsi" w:cstheme="minorHAnsi"/>
                <w:color w:val="000000"/>
              </w:rPr>
              <w:t>Academi</w:t>
            </w:r>
            <w:r w:rsidRPr="009D35E6">
              <w:rPr>
                <w:rStyle w:val="apple-converted-space"/>
                <w:rFonts w:asciiTheme="minorHAnsi" w:hAnsiTheme="minorHAnsi" w:cstheme="minorHAnsi"/>
                <w:color w:val="000000"/>
              </w:rPr>
              <w:t>  </w:t>
            </w:r>
            <w:r w:rsidRPr="009D35E6">
              <w:rPr>
                <w:rFonts w:asciiTheme="minorHAnsi" w:hAnsiTheme="minorHAnsi" w:cstheme="minorHAnsi"/>
                <w:color w:val="000000"/>
              </w:rPr>
              <w:t>'</w:t>
            </w:r>
            <w:proofErr w:type="gramEnd"/>
            <w:r w:rsidRPr="009D35E6">
              <w:rPr>
                <w:rFonts w:asciiTheme="minorHAnsi" w:hAnsiTheme="minorHAnsi" w:cstheme="minorHAnsi"/>
                <w:color w:val="000000"/>
              </w:rPr>
              <w:t xml:space="preserve">s </w:t>
            </w:r>
            <w:r w:rsidRPr="00745ED4">
              <w:rPr>
                <w:rFonts w:asciiTheme="minorHAnsi" w:hAnsiTheme="minorHAnsi" w:cstheme="minorHAnsi"/>
                <w:b/>
                <w:bCs/>
                <w:color w:val="000000"/>
              </w:rPr>
              <w:t>Welsh Centres</w:t>
            </w:r>
            <w:r w:rsidRPr="009D35E6">
              <w:rPr>
                <w:rFonts w:asciiTheme="minorHAnsi" w:hAnsiTheme="minorHAnsi" w:cstheme="minorHAnsi"/>
                <w:color w:val="000000"/>
              </w:rPr>
              <w:t xml:space="preserve"> - creating a welcoming, natural and social environment which will empower learners to develop into confident and fluent speakers.</w:t>
            </w:r>
          </w:p>
          <w:p w14:paraId="203D1B94" w14:textId="77777777" w:rsidR="00C875A1" w:rsidRPr="00C875A1" w:rsidRDefault="00C875A1" w:rsidP="00C875A1">
            <w:pPr>
              <w:pStyle w:val="NormalWeb"/>
              <w:rPr>
                <w:rFonts w:asciiTheme="minorHAnsi" w:hAnsiTheme="minorHAnsi" w:cstheme="minorHAnsi"/>
                <w:color w:val="000000"/>
              </w:rPr>
            </w:pPr>
          </w:p>
        </w:tc>
      </w:tr>
      <w:tr w:rsidR="00E35CFB" w14:paraId="4B0D3663" w14:textId="77777777" w:rsidTr="0004136C">
        <w:tc>
          <w:tcPr>
            <w:tcW w:w="2156" w:type="dxa"/>
            <w:shd w:val="clear" w:color="auto" w:fill="365F91" w:themeFill="accent1" w:themeFillShade="BF"/>
            <w:vAlign w:val="center"/>
          </w:tcPr>
          <w:p w14:paraId="35BDAFF2" w14:textId="77777777" w:rsidR="0040272C" w:rsidRPr="005C7DFB" w:rsidRDefault="00745ED4" w:rsidP="005C7DFB">
            <w:pPr>
              <w:rPr>
                <w:rFonts w:asciiTheme="minorHAnsi" w:hAnsiTheme="minorHAnsi" w:cstheme="minorHAnsi"/>
                <w:b/>
                <w:color w:val="FFFFFF" w:themeColor="background1"/>
                <w:szCs w:val="24"/>
                <w:lang w:val="cy-GB"/>
              </w:rPr>
            </w:pPr>
            <w:r w:rsidRPr="005C7DFB">
              <w:rPr>
                <w:rFonts w:ascii="Calibri" w:hAnsi="Calibri" w:cstheme="minorHAnsi"/>
                <w:b/>
                <w:bCs/>
                <w:color w:val="FFFFFF" w:themeColor="background1"/>
                <w:szCs w:val="24"/>
              </w:rPr>
              <w:lastRenderedPageBreak/>
              <w:t>Main Duties and Responsibilities</w:t>
            </w:r>
          </w:p>
          <w:p w14:paraId="4913B4B9" w14:textId="77777777" w:rsidR="006D6147" w:rsidRPr="005C7DFB" w:rsidRDefault="006D6147" w:rsidP="0040272C">
            <w:pPr>
              <w:jc w:val="left"/>
              <w:rPr>
                <w:rFonts w:asciiTheme="minorHAnsi" w:hAnsiTheme="minorHAnsi" w:cstheme="minorHAnsi"/>
                <w:b/>
                <w:color w:val="FFFFFF" w:themeColor="background1"/>
                <w:szCs w:val="24"/>
                <w:lang w:val="cy-GB"/>
              </w:rPr>
            </w:pPr>
          </w:p>
        </w:tc>
        <w:tc>
          <w:tcPr>
            <w:tcW w:w="8760" w:type="dxa"/>
          </w:tcPr>
          <w:p w14:paraId="140906EF" w14:textId="77777777" w:rsidR="00C334A6" w:rsidRPr="00C334A6" w:rsidRDefault="00745ED4" w:rsidP="00C334A6">
            <w:pPr>
              <w:pStyle w:val="NormalWeb"/>
              <w:rPr>
                <w:rFonts w:asciiTheme="minorHAnsi" w:hAnsiTheme="minorHAnsi" w:cstheme="minorHAnsi"/>
                <w:color w:val="000000"/>
              </w:rPr>
            </w:pPr>
            <w:r w:rsidRPr="00C334A6">
              <w:rPr>
                <w:rStyle w:val="Strong"/>
                <w:rFonts w:ascii="Calibri" w:hAnsi="Calibri" w:cstheme="minorHAnsi"/>
                <w:color w:val="000000"/>
              </w:rPr>
              <w:t>Expectations for LWSBR Associate Tutors</w:t>
            </w:r>
          </w:p>
          <w:p w14:paraId="395BBD9D" w14:textId="77777777" w:rsidR="00C334A6" w:rsidRPr="00C334A6" w:rsidRDefault="00745ED4" w:rsidP="00C334A6">
            <w:pPr>
              <w:pStyle w:val="NormalWeb"/>
              <w:rPr>
                <w:rFonts w:asciiTheme="minorHAnsi" w:hAnsiTheme="minorHAnsi" w:cstheme="minorHAnsi"/>
                <w:color w:val="000000"/>
              </w:rPr>
            </w:pPr>
            <w:r w:rsidRPr="00C334A6">
              <w:rPr>
                <w:rFonts w:asciiTheme="minorHAnsi" w:hAnsiTheme="minorHAnsi" w:cstheme="minorHAnsi"/>
                <w:color w:val="000000"/>
              </w:rPr>
              <w:t>LWSBR Associate Tutors will be expected to be able to:</w:t>
            </w:r>
          </w:p>
          <w:p w14:paraId="0F86121F" w14:textId="77777777" w:rsidR="00C334A6" w:rsidRPr="00C334A6" w:rsidRDefault="00745ED4" w:rsidP="00C334A6">
            <w:pPr>
              <w:pStyle w:val="NormalWeb"/>
              <w:numPr>
                <w:ilvl w:val="0"/>
                <w:numId w:val="13"/>
              </w:numPr>
              <w:rPr>
                <w:rFonts w:asciiTheme="minorHAnsi" w:hAnsiTheme="minorHAnsi" w:cstheme="minorHAnsi"/>
                <w:color w:val="000000"/>
              </w:rPr>
            </w:pPr>
            <w:r w:rsidRPr="00745ED4">
              <w:rPr>
                <w:rStyle w:val="Strong"/>
                <w:rFonts w:ascii="Calibri" w:hAnsi="Calibri" w:cstheme="minorHAnsi"/>
                <w:bCs w:val="0"/>
                <w:color w:val="000000"/>
              </w:rPr>
              <w:t xml:space="preserve">Teach a variety of courses on different </w:t>
            </w:r>
            <w:proofErr w:type="gramStart"/>
            <w:r w:rsidRPr="00745ED4">
              <w:rPr>
                <w:rStyle w:val="Strong"/>
                <w:rFonts w:ascii="Calibri" w:hAnsi="Calibri" w:cstheme="minorHAnsi"/>
                <w:bCs w:val="0"/>
                <w:color w:val="000000"/>
              </w:rPr>
              <w:t>levels</w:t>
            </w:r>
            <w:r w:rsidRPr="00C334A6">
              <w:rPr>
                <w:rStyle w:val="apple-converted-space"/>
                <w:rFonts w:asciiTheme="minorHAnsi" w:hAnsiTheme="minorHAnsi" w:cstheme="minorHAnsi"/>
                <w:color w:val="000000"/>
              </w:rPr>
              <w:t> </w:t>
            </w:r>
            <w:r w:rsidRPr="00C334A6">
              <w:rPr>
                <w:rFonts w:asciiTheme="minorHAnsi" w:hAnsiTheme="minorHAnsi" w:cstheme="minorHAnsi"/>
                <w:color w:val="000000"/>
              </w:rPr>
              <w:t xml:space="preserve"> within</w:t>
            </w:r>
            <w:proofErr w:type="gramEnd"/>
            <w:r w:rsidRPr="00C334A6">
              <w:rPr>
                <w:rFonts w:asciiTheme="minorHAnsi" w:hAnsiTheme="minorHAnsi" w:cstheme="minorHAnsi"/>
                <w:color w:val="000000"/>
              </w:rPr>
              <w:t xml:space="preserve"> the LWSBR programme, by coming to an annual agreement on the number of courses to deliver - in accordance with the needs of the programme and the individual's aspirations.</w:t>
            </w:r>
          </w:p>
          <w:p w14:paraId="2571D9D3" w14:textId="4245D688" w:rsidR="00C334A6" w:rsidRPr="00C334A6" w:rsidRDefault="00745ED4" w:rsidP="00C334A6">
            <w:pPr>
              <w:pStyle w:val="NormalWeb"/>
              <w:numPr>
                <w:ilvl w:val="0"/>
                <w:numId w:val="13"/>
              </w:numPr>
              <w:rPr>
                <w:rFonts w:asciiTheme="minorHAnsi" w:hAnsiTheme="minorHAnsi" w:cstheme="minorHAnsi"/>
                <w:color w:val="000000"/>
              </w:rPr>
            </w:pPr>
            <w:r w:rsidRPr="00745ED4">
              <w:rPr>
                <w:rStyle w:val="Strong"/>
                <w:rFonts w:ascii="Calibri" w:hAnsi="Calibri" w:cstheme="minorHAnsi"/>
                <w:bCs w:val="0"/>
                <w:color w:val="000000"/>
              </w:rPr>
              <w:t>Contribute to the continuous improvement of the learner</w:t>
            </w:r>
            <w:r w:rsidRPr="00C334A6">
              <w:rPr>
                <w:rStyle w:val="Strong"/>
                <w:rFonts w:ascii="Calibri" w:hAnsi="Calibri" w:cstheme="minorHAnsi"/>
                <w:b w:val="0"/>
                <w:color w:val="000000"/>
              </w:rPr>
              <w:t xml:space="preserve"> </w:t>
            </w:r>
            <w:r w:rsidRPr="00745ED4">
              <w:rPr>
                <w:rStyle w:val="Strong"/>
                <w:rFonts w:ascii="Calibri" w:hAnsi="Calibri" w:cstheme="minorHAnsi"/>
                <w:bCs w:val="0"/>
                <w:color w:val="000000"/>
              </w:rPr>
              <w:t>experience</w:t>
            </w:r>
            <w:r w:rsidRPr="00C334A6">
              <w:rPr>
                <w:rFonts w:asciiTheme="minorHAnsi" w:hAnsiTheme="minorHAnsi" w:cstheme="minorHAnsi"/>
                <w:color w:val="000000"/>
              </w:rPr>
              <w:t xml:space="preserve"> by thoroughly preparing lessons which are inspirational, fun and effective – thus creating an environment where learners enjoy their progress and fulfil their potential.</w:t>
            </w:r>
          </w:p>
          <w:p w14:paraId="1BBE2DB9" w14:textId="77777777" w:rsidR="00C334A6" w:rsidRPr="00C334A6" w:rsidRDefault="00745ED4" w:rsidP="00C334A6">
            <w:pPr>
              <w:pStyle w:val="NormalWeb"/>
              <w:numPr>
                <w:ilvl w:val="0"/>
                <w:numId w:val="13"/>
              </w:numPr>
              <w:rPr>
                <w:rFonts w:asciiTheme="minorHAnsi" w:hAnsiTheme="minorHAnsi" w:cstheme="minorHAnsi"/>
                <w:color w:val="000000"/>
              </w:rPr>
            </w:pPr>
            <w:r w:rsidRPr="00745ED4">
              <w:rPr>
                <w:rStyle w:val="Strong"/>
                <w:rFonts w:ascii="Calibri" w:hAnsi="Calibri" w:cstheme="minorHAnsi"/>
                <w:bCs w:val="0"/>
                <w:color w:val="000000"/>
              </w:rPr>
              <w:t xml:space="preserve">Provide support, guidance and </w:t>
            </w:r>
            <w:proofErr w:type="gramStart"/>
            <w:r w:rsidRPr="00745ED4">
              <w:rPr>
                <w:rStyle w:val="Strong"/>
                <w:rFonts w:ascii="Calibri" w:hAnsi="Calibri" w:cstheme="minorHAnsi"/>
                <w:bCs w:val="0"/>
                <w:color w:val="000000"/>
              </w:rPr>
              <w:t>advice</w:t>
            </w:r>
            <w:r w:rsidRPr="00C334A6">
              <w:rPr>
                <w:rStyle w:val="apple-converted-space"/>
                <w:rFonts w:asciiTheme="minorHAnsi" w:hAnsiTheme="minorHAnsi" w:cstheme="minorHAnsi"/>
                <w:color w:val="000000"/>
              </w:rPr>
              <w:t> </w:t>
            </w:r>
            <w:r w:rsidRPr="00C334A6">
              <w:rPr>
                <w:rFonts w:asciiTheme="minorHAnsi" w:hAnsiTheme="minorHAnsi" w:cstheme="minorHAnsi"/>
                <w:color w:val="000000"/>
              </w:rPr>
              <w:t xml:space="preserve"> for</w:t>
            </w:r>
            <w:proofErr w:type="gramEnd"/>
            <w:r w:rsidRPr="00C334A6">
              <w:rPr>
                <w:rFonts w:asciiTheme="minorHAnsi" w:hAnsiTheme="minorHAnsi" w:cstheme="minorHAnsi"/>
                <w:color w:val="000000"/>
              </w:rPr>
              <w:t xml:space="preserve"> learners and potential learners, directing them to appropriate resources, and encouraging them to research suitable progression paths.</w:t>
            </w:r>
          </w:p>
          <w:p w14:paraId="69ECE347" w14:textId="77777777" w:rsidR="00C334A6" w:rsidRPr="00C334A6" w:rsidRDefault="00745ED4" w:rsidP="00C334A6">
            <w:pPr>
              <w:pStyle w:val="NormalWeb"/>
              <w:numPr>
                <w:ilvl w:val="0"/>
                <w:numId w:val="13"/>
              </w:numPr>
              <w:rPr>
                <w:rFonts w:asciiTheme="minorHAnsi" w:hAnsiTheme="minorHAnsi" w:cstheme="minorHAnsi"/>
                <w:color w:val="000000"/>
              </w:rPr>
            </w:pPr>
            <w:r w:rsidRPr="00745ED4">
              <w:rPr>
                <w:rStyle w:val="Strong"/>
                <w:rFonts w:ascii="Calibri" w:hAnsi="Calibri" w:cstheme="minorHAnsi"/>
                <w:bCs w:val="0"/>
                <w:color w:val="000000"/>
              </w:rPr>
              <w:t>Encourage and support learners to sit WJEC Welsh for Adults exams</w:t>
            </w:r>
            <w:r w:rsidRPr="00C334A6">
              <w:rPr>
                <w:rFonts w:asciiTheme="minorHAnsi" w:hAnsiTheme="minorHAnsi" w:cstheme="minorHAnsi"/>
                <w:color w:val="000000"/>
              </w:rPr>
              <w:t>, whilst responding to their needs and preparing them effectively to sit the exams confidently.</w:t>
            </w:r>
          </w:p>
          <w:p w14:paraId="3FD8092A" w14:textId="77777777" w:rsidR="00C334A6" w:rsidRPr="00C334A6" w:rsidRDefault="00745ED4" w:rsidP="00C334A6">
            <w:pPr>
              <w:pStyle w:val="NormalWeb"/>
              <w:numPr>
                <w:ilvl w:val="0"/>
                <w:numId w:val="13"/>
              </w:numPr>
              <w:rPr>
                <w:rFonts w:asciiTheme="minorHAnsi" w:hAnsiTheme="minorHAnsi" w:cstheme="minorHAnsi"/>
                <w:color w:val="000000"/>
              </w:rPr>
            </w:pPr>
            <w:r w:rsidRPr="00745ED4">
              <w:rPr>
                <w:rStyle w:val="Strong"/>
                <w:rFonts w:ascii="Calibri" w:hAnsi="Calibri" w:cstheme="minorHAnsi"/>
                <w:bCs w:val="0"/>
                <w:color w:val="000000"/>
              </w:rPr>
              <w:t xml:space="preserve">Work proactively and </w:t>
            </w:r>
            <w:proofErr w:type="gramStart"/>
            <w:r w:rsidRPr="00745ED4">
              <w:rPr>
                <w:rStyle w:val="Strong"/>
                <w:rFonts w:ascii="Calibri" w:hAnsi="Calibri" w:cstheme="minorHAnsi"/>
                <w:bCs w:val="0"/>
                <w:color w:val="000000"/>
              </w:rPr>
              <w:t>constructively</w:t>
            </w:r>
            <w:r w:rsidRPr="00C334A6">
              <w:rPr>
                <w:rStyle w:val="apple-converted-space"/>
                <w:rFonts w:asciiTheme="minorHAnsi" w:hAnsiTheme="minorHAnsi" w:cstheme="minorHAnsi"/>
                <w:color w:val="000000"/>
              </w:rPr>
              <w:t> </w:t>
            </w:r>
            <w:r w:rsidRPr="00C334A6">
              <w:rPr>
                <w:rFonts w:asciiTheme="minorHAnsi" w:hAnsiTheme="minorHAnsi" w:cstheme="minorHAnsi"/>
                <w:color w:val="000000"/>
              </w:rPr>
              <w:t xml:space="preserve"> with</w:t>
            </w:r>
            <w:proofErr w:type="gramEnd"/>
            <w:r w:rsidRPr="00C334A6">
              <w:rPr>
                <w:rFonts w:asciiTheme="minorHAnsi" w:hAnsiTheme="minorHAnsi" w:cstheme="minorHAnsi"/>
                <w:color w:val="000000"/>
              </w:rPr>
              <w:t xml:space="preserve"> the leading team and LWSBR staff to develop and deliver a programme of the highest quality, whilst fully contributing to realising annual completion and progression targets.</w:t>
            </w:r>
          </w:p>
          <w:p w14:paraId="5DE45916" w14:textId="77777777" w:rsidR="00C334A6" w:rsidRPr="00C334A6" w:rsidRDefault="00745ED4" w:rsidP="00C334A6">
            <w:pPr>
              <w:pStyle w:val="NormalWeb"/>
              <w:numPr>
                <w:ilvl w:val="0"/>
                <w:numId w:val="13"/>
              </w:numPr>
              <w:rPr>
                <w:rFonts w:asciiTheme="minorHAnsi" w:hAnsiTheme="minorHAnsi" w:cstheme="minorHAnsi"/>
                <w:color w:val="000000"/>
              </w:rPr>
            </w:pPr>
            <w:r w:rsidRPr="00745ED4">
              <w:rPr>
                <w:rStyle w:val="Strong"/>
                <w:rFonts w:ascii="Calibri" w:hAnsi="Calibri" w:cstheme="minorHAnsi"/>
                <w:bCs w:val="0"/>
                <w:color w:val="000000"/>
              </w:rPr>
              <w:t>Take personal responsibility for the quality of provision</w:t>
            </w:r>
            <w:r w:rsidRPr="00C334A6">
              <w:rPr>
                <w:rFonts w:asciiTheme="minorHAnsi" w:hAnsiTheme="minorHAnsi" w:cstheme="minorHAnsi"/>
                <w:color w:val="000000"/>
              </w:rPr>
              <w:t xml:space="preserve"> by reflecting professionally, analysing feedback and responding to it constructively.</w:t>
            </w:r>
          </w:p>
          <w:p w14:paraId="1C3A901D" w14:textId="77777777" w:rsidR="00C334A6" w:rsidRPr="00C334A6" w:rsidRDefault="00745ED4" w:rsidP="00C334A6">
            <w:pPr>
              <w:pStyle w:val="NormalWeb"/>
              <w:numPr>
                <w:ilvl w:val="0"/>
                <w:numId w:val="13"/>
              </w:numPr>
              <w:rPr>
                <w:rFonts w:asciiTheme="minorHAnsi" w:hAnsiTheme="minorHAnsi" w:cstheme="minorHAnsi"/>
                <w:color w:val="000000"/>
              </w:rPr>
            </w:pPr>
            <w:r w:rsidRPr="00745ED4">
              <w:rPr>
                <w:rStyle w:val="Strong"/>
                <w:rFonts w:ascii="Calibri" w:hAnsi="Calibri" w:cstheme="minorHAnsi"/>
                <w:bCs w:val="0"/>
                <w:color w:val="000000"/>
              </w:rPr>
              <w:t>Commit positively to professional development</w:t>
            </w:r>
            <w:r w:rsidRPr="00C334A6">
              <w:rPr>
                <w:rStyle w:val="Strong"/>
                <w:rFonts w:ascii="Calibri" w:hAnsi="Calibri" w:cstheme="minorHAnsi"/>
                <w:b w:val="0"/>
                <w:color w:val="000000"/>
              </w:rPr>
              <w:t xml:space="preserve"> by taking part in pedagogy forums, peer observations and performance development plans.</w:t>
            </w:r>
          </w:p>
          <w:p w14:paraId="0DB76A53" w14:textId="77777777" w:rsidR="00C334A6" w:rsidRPr="00C334A6" w:rsidRDefault="00745ED4" w:rsidP="00C334A6">
            <w:pPr>
              <w:pStyle w:val="NormalWeb"/>
              <w:numPr>
                <w:ilvl w:val="0"/>
                <w:numId w:val="13"/>
              </w:numPr>
              <w:rPr>
                <w:rFonts w:asciiTheme="minorHAnsi" w:hAnsiTheme="minorHAnsi" w:cstheme="minorHAnsi"/>
                <w:color w:val="000000"/>
              </w:rPr>
            </w:pPr>
            <w:r w:rsidRPr="00745ED4">
              <w:rPr>
                <w:rStyle w:val="Strong"/>
                <w:rFonts w:ascii="Calibri" w:hAnsi="Calibri" w:cstheme="minorHAnsi"/>
                <w:bCs w:val="0"/>
                <w:color w:val="000000"/>
              </w:rPr>
              <w:lastRenderedPageBreak/>
              <w:t>Leverage training opportunities</w:t>
            </w:r>
            <w:r w:rsidRPr="00C334A6">
              <w:rPr>
                <w:rFonts w:asciiTheme="minorHAnsi" w:hAnsiTheme="minorHAnsi" w:cstheme="minorHAnsi"/>
                <w:color w:val="000000"/>
              </w:rPr>
              <w:t xml:space="preserve"> by developing teaching and professional skills. (an allowance will be paid at a specific rate for attending official training sessions arranged by the institution).</w:t>
            </w:r>
          </w:p>
          <w:p w14:paraId="5076B80F" w14:textId="77777777" w:rsidR="00C334A6" w:rsidRPr="00C334A6" w:rsidRDefault="00745ED4" w:rsidP="00C334A6">
            <w:pPr>
              <w:pStyle w:val="NormalWeb"/>
              <w:numPr>
                <w:ilvl w:val="0"/>
                <w:numId w:val="13"/>
              </w:numPr>
              <w:rPr>
                <w:rFonts w:asciiTheme="minorHAnsi" w:hAnsiTheme="minorHAnsi" w:cstheme="minorHAnsi"/>
                <w:color w:val="000000"/>
              </w:rPr>
            </w:pPr>
            <w:r w:rsidRPr="00745ED4">
              <w:rPr>
                <w:rStyle w:val="Strong"/>
                <w:rFonts w:ascii="Calibri" w:hAnsi="Calibri" w:cstheme="minorHAnsi"/>
                <w:bCs w:val="0"/>
                <w:color w:val="000000"/>
              </w:rPr>
              <w:t>Work in accordance with LWSBR code of practice</w:t>
            </w:r>
            <w:r w:rsidRPr="00C334A6">
              <w:rPr>
                <w:rStyle w:val="Strong"/>
                <w:rFonts w:ascii="Calibri" w:hAnsi="Calibri" w:cstheme="minorHAnsi"/>
                <w:b w:val="0"/>
                <w:color w:val="000000"/>
              </w:rPr>
              <w:t>.</w:t>
            </w:r>
            <w:r w:rsidRPr="00C334A6">
              <w:rPr>
                <w:rStyle w:val="apple-converted-space"/>
                <w:rFonts w:asciiTheme="minorHAnsi" w:hAnsiTheme="minorHAnsi" w:cstheme="minorHAnsi"/>
                <w:color w:val="000000"/>
              </w:rPr>
              <w:t> </w:t>
            </w:r>
            <w:r w:rsidRPr="00C334A6">
              <w:rPr>
                <w:rFonts w:asciiTheme="minorHAnsi" w:hAnsiTheme="minorHAnsi" w:cstheme="minorHAnsi"/>
                <w:color w:val="000000"/>
              </w:rPr>
              <w:t xml:space="preserve"> and adhere to the University's policies and guidelines, including completing statutory training courses for staff.</w:t>
            </w:r>
          </w:p>
          <w:p w14:paraId="75800358" w14:textId="77777777" w:rsidR="00F00087" w:rsidRPr="003F72E0" w:rsidRDefault="00F00087" w:rsidP="003F72E0">
            <w:pPr>
              <w:spacing w:before="240" w:line="360" w:lineRule="auto"/>
              <w:rPr>
                <w:rFonts w:asciiTheme="minorHAnsi" w:hAnsiTheme="minorHAnsi" w:cstheme="minorHAnsi"/>
              </w:rPr>
            </w:pPr>
          </w:p>
        </w:tc>
      </w:tr>
      <w:tr w:rsidR="00E35CFB" w14:paraId="6A27D2A5" w14:textId="77777777" w:rsidTr="0004136C">
        <w:tc>
          <w:tcPr>
            <w:tcW w:w="2156" w:type="dxa"/>
            <w:shd w:val="clear" w:color="auto" w:fill="365F91" w:themeFill="accent1" w:themeFillShade="BF"/>
            <w:vAlign w:val="center"/>
          </w:tcPr>
          <w:p w14:paraId="54EC51B3" w14:textId="77777777" w:rsidR="000D4150" w:rsidRDefault="00745ED4" w:rsidP="00166BD2">
            <w:pPr>
              <w:jc w:val="left"/>
              <w:rPr>
                <w:rFonts w:asciiTheme="minorHAnsi" w:hAnsiTheme="minorHAnsi" w:cstheme="minorHAnsi"/>
                <w:b/>
                <w:color w:val="FFFFFF" w:themeColor="background1"/>
                <w:szCs w:val="24"/>
                <w:lang w:val="cy-GB"/>
              </w:rPr>
            </w:pPr>
            <w:r w:rsidRPr="00F24566">
              <w:rPr>
                <w:rFonts w:ascii="Calibri" w:hAnsi="Calibri" w:cstheme="minorHAnsi"/>
                <w:b/>
                <w:bCs/>
                <w:color w:val="FFFFFF" w:themeColor="background1"/>
                <w:szCs w:val="24"/>
              </w:rPr>
              <w:lastRenderedPageBreak/>
              <w:t>General Duties</w:t>
            </w:r>
          </w:p>
          <w:p w14:paraId="090722C9" w14:textId="77777777" w:rsidR="009E33AD" w:rsidRPr="00F24566" w:rsidRDefault="00745ED4" w:rsidP="00166BD2">
            <w:pPr>
              <w:jc w:val="left"/>
              <w:rPr>
                <w:rFonts w:asciiTheme="minorHAnsi" w:hAnsiTheme="minorHAnsi" w:cstheme="minorHAnsi"/>
                <w:b/>
                <w:color w:val="FFFFFF" w:themeColor="background1"/>
                <w:szCs w:val="24"/>
                <w:lang w:val="cy-GB"/>
              </w:rPr>
            </w:pPr>
            <w:r>
              <w:rPr>
                <w:rFonts w:ascii="Calibri" w:hAnsi="Calibri" w:cstheme="minorHAnsi"/>
                <w:b/>
                <w:bCs/>
                <w:color w:val="FFFFFF" w:themeColor="background1"/>
                <w:szCs w:val="24"/>
              </w:rPr>
              <w:t xml:space="preserve"> </w:t>
            </w:r>
          </w:p>
        </w:tc>
        <w:tc>
          <w:tcPr>
            <w:tcW w:w="8760" w:type="dxa"/>
          </w:tcPr>
          <w:p w14:paraId="71CE3BEE" w14:textId="77777777" w:rsidR="00304AB8" w:rsidRPr="00304AB8" w:rsidRDefault="00745ED4" w:rsidP="00D85771">
            <w:pPr>
              <w:numPr>
                <w:ilvl w:val="0"/>
                <w:numId w:val="4"/>
              </w:numPr>
              <w:spacing w:before="240"/>
              <w:jc w:val="left"/>
              <w:rPr>
                <w:rFonts w:asciiTheme="minorHAnsi" w:hAnsiTheme="minorHAnsi" w:cstheme="minorHAnsi"/>
                <w:color w:val="000000"/>
                <w:lang w:eastAsia="en-GB"/>
              </w:rPr>
            </w:pPr>
            <w:r>
              <w:rPr>
                <w:rFonts w:asciiTheme="minorHAnsi" w:hAnsiTheme="minorHAnsi" w:cstheme="minorHAnsi"/>
                <w:color w:val="000000"/>
                <w:lang w:eastAsia="en-GB"/>
              </w:rPr>
              <w:t>prepare and plan lessons/sessions thoroughly</w:t>
            </w:r>
          </w:p>
          <w:p w14:paraId="0FDDFB2C" w14:textId="77777777" w:rsidR="00D85771" w:rsidRPr="00EC69F5" w:rsidRDefault="00745ED4" w:rsidP="00D85771">
            <w:pPr>
              <w:numPr>
                <w:ilvl w:val="0"/>
                <w:numId w:val="4"/>
              </w:numPr>
              <w:spacing w:before="240"/>
              <w:jc w:val="left"/>
              <w:rPr>
                <w:rFonts w:asciiTheme="minorHAnsi" w:hAnsiTheme="minorHAnsi" w:cstheme="minorHAnsi"/>
                <w:color w:val="000000"/>
                <w:lang w:eastAsia="en-GB"/>
              </w:rPr>
            </w:pPr>
            <w:r>
              <w:rPr>
                <w:rFonts w:asciiTheme="minorHAnsi" w:hAnsiTheme="minorHAnsi" w:cstheme="minorHAnsi"/>
                <w:color w:val="000000"/>
                <w:lang w:eastAsia="en-GB"/>
              </w:rPr>
              <w:t>check messages and communications regularly and respond to them appropriately and in a timely manner, and comply with administrative procedures and deadlines;</w:t>
            </w:r>
          </w:p>
          <w:p w14:paraId="51F97511" w14:textId="77777777" w:rsidR="00D85771" w:rsidRPr="00304AB8" w:rsidRDefault="00745ED4" w:rsidP="00D85771">
            <w:pPr>
              <w:numPr>
                <w:ilvl w:val="0"/>
                <w:numId w:val="4"/>
              </w:numPr>
              <w:spacing w:before="240"/>
              <w:jc w:val="left"/>
              <w:rPr>
                <w:rFonts w:asciiTheme="minorHAnsi" w:hAnsiTheme="minorHAnsi" w:cstheme="minorHAnsi"/>
                <w:color w:val="000000"/>
                <w:lang w:eastAsia="en-GB"/>
              </w:rPr>
            </w:pPr>
            <w:r>
              <w:rPr>
                <w:rFonts w:asciiTheme="minorHAnsi" w:hAnsiTheme="minorHAnsi" w:cstheme="minorHAnsi"/>
                <w:color w:val="000000"/>
                <w:lang w:eastAsia="en-GB"/>
              </w:rPr>
              <w:t>develop a constructive relationship and create a supportive atmosphere, and be proactive trying to ensure full and consistent attendance in lessons;</w:t>
            </w:r>
          </w:p>
          <w:p w14:paraId="6A0CDBD9" w14:textId="77777777" w:rsidR="00304AB8" w:rsidRDefault="00745ED4" w:rsidP="00D85771">
            <w:pPr>
              <w:numPr>
                <w:ilvl w:val="0"/>
                <w:numId w:val="4"/>
              </w:numPr>
              <w:spacing w:before="240"/>
              <w:jc w:val="left"/>
              <w:rPr>
                <w:rFonts w:asciiTheme="minorHAnsi" w:hAnsiTheme="minorHAnsi" w:cstheme="minorHAnsi"/>
                <w:color w:val="000000"/>
                <w:lang w:eastAsia="en-GB"/>
              </w:rPr>
            </w:pPr>
            <w:r>
              <w:rPr>
                <w:rFonts w:asciiTheme="minorHAnsi" w:hAnsiTheme="minorHAnsi" w:cstheme="minorHAnsi"/>
                <w:color w:val="000000"/>
                <w:lang w:eastAsia="en-GB"/>
              </w:rPr>
              <w:t xml:space="preserve">be mindful of aspects relating to health and safety in every activity as well as safety procedures </w:t>
            </w:r>
          </w:p>
          <w:p w14:paraId="0A5B0966" w14:textId="77777777" w:rsidR="00D85771" w:rsidRPr="00AC7BE6" w:rsidRDefault="00745ED4" w:rsidP="00D85771">
            <w:pPr>
              <w:numPr>
                <w:ilvl w:val="0"/>
                <w:numId w:val="4"/>
              </w:numPr>
              <w:spacing w:before="240"/>
              <w:jc w:val="left"/>
              <w:rPr>
                <w:rFonts w:asciiTheme="minorHAnsi" w:hAnsiTheme="minorHAnsi" w:cstheme="minorHAnsi"/>
                <w:color w:val="000000"/>
                <w:lang w:eastAsia="en-GB"/>
              </w:rPr>
            </w:pPr>
            <w:r w:rsidRPr="00EB2045">
              <w:rPr>
                <w:rFonts w:asciiTheme="minorHAnsi" w:hAnsiTheme="minorHAnsi" w:cstheme="minorHAnsi"/>
                <w:color w:val="000000"/>
                <w:lang w:eastAsia="en-GB"/>
              </w:rPr>
              <w:t xml:space="preserve">promote the LWSBR </w:t>
            </w:r>
            <w:r w:rsidRPr="00745ED4">
              <w:rPr>
                <w:rFonts w:asciiTheme="minorHAnsi" w:hAnsiTheme="minorHAnsi" w:cstheme="minorHAnsi"/>
                <w:i/>
                <w:iCs/>
                <w:color w:val="000000"/>
                <w:lang w:eastAsia="en-GB"/>
              </w:rPr>
              <w:t>Supporting Learners</w:t>
            </w:r>
            <w:r w:rsidRPr="00EB2045">
              <w:rPr>
                <w:rFonts w:asciiTheme="minorHAnsi" w:hAnsiTheme="minorHAnsi" w:cstheme="minorHAnsi"/>
                <w:color w:val="000000"/>
                <w:lang w:eastAsia="en-GB"/>
              </w:rPr>
              <w:t xml:space="preserve"> programme and support it practically, and attend - according to demand - internal and public events organised by </w:t>
            </w:r>
            <w:proofErr w:type="gramStart"/>
            <w:r w:rsidRPr="00EB2045">
              <w:rPr>
                <w:rFonts w:asciiTheme="minorHAnsi" w:hAnsiTheme="minorHAnsi" w:cstheme="minorHAnsi"/>
                <w:color w:val="000000"/>
                <w:lang w:eastAsia="en-GB"/>
              </w:rPr>
              <w:t>LWSBR;</w:t>
            </w:r>
            <w:proofErr w:type="gramEnd"/>
          </w:p>
          <w:p w14:paraId="6184414E" w14:textId="77777777" w:rsidR="00D85771" w:rsidRPr="00AC7BE6" w:rsidRDefault="00745ED4" w:rsidP="00D85771">
            <w:pPr>
              <w:numPr>
                <w:ilvl w:val="0"/>
                <w:numId w:val="4"/>
              </w:numPr>
              <w:spacing w:before="240"/>
              <w:jc w:val="left"/>
              <w:rPr>
                <w:rFonts w:asciiTheme="minorHAnsi" w:hAnsiTheme="minorHAnsi" w:cstheme="minorHAnsi"/>
                <w:color w:val="000000"/>
                <w:lang w:eastAsia="en-GB"/>
              </w:rPr>
            </w:pPr>
            <w:r w:rsidRPr="00EB2045">
              <w:rPr>
                <w:rFonts w:asciiTheme="minorHAnsi" w:hAnsiTheme="minorHAnsi" w:cstheme="minorHAnsi"/>
                <w:color w:val="000000"/>
                <w:lang w:eastAsia="en-GB"/>
              </w:rPr>
              <w:t>assist with learner recruitment work by practically supporting LWSBR's marketing campaigns and being a means of transmitting information and messages according to need;</w:t>
            </w:r>
          </w:p>
          <w:p w14:paraId="29CA3078" w14:textId="77777777" w:rsidR="005C7DFB" w:rsidRDefault="00745ED4" w:rsidP="00D85771">
            <w:pPr>
              <w:numPr>
                <w:ilvl w:val="0"/>
                <w:numId w:val="4"/>
              </w:numPr>
              <w:spacing w:before="240"/>
              <w:jc w:val="left"/>
              <w:rPr>
                <w:rFonts w:asciiTheme="minorHAnsi" w:hAnsiTheme="minorHAnsi" w:cstheme="minorHAnsi"/>
                <w:lang w:val="cy-GB"/>
              </w:rPr>
            </w:pPr>
            <w:r>
              <w:rPr>
                <w:rFonts w:asciiTheme="minorHAnsi" w:hAnsiTheme="minorHAnsi" w:cstheme="minorHAnsi"/>
              </w:rPr>
              <w:t xml:space="preserve">Ensure that learners have every opportunity to become confident Welsh speakers, and that they feel a core part of the wider Welsh community. </w:t>
            </w:r>
          </w:p>
          <w:p w14:paraId="4CB22AFC" w14:textId="77777777" w:rsidR="00D85771" w:rsidRPr="009A09BA" w:rsidRDefault="00D85771" w:rsidP="00D85771">
            <w:pPr>
              <w:spacing w:before="240"/>
              <w:ind w:left="720"/>
              <w:jc w:val="left"/>
              <w:rPr>
                <w:rFonts w:asciiTheme="minorHAnsi" w:hAnsiTheme="minorHAnsi" w:cstheme="minorHAnsi"/>
                <w:lang w:val="cy-GB"/>
              </w:rPr>
            </w:pPr>
          </w:p>
        </w:tc>
      </w:tr>
      <w:tr w:rsidR="00E35CFB" w14:paraId="5B95DECB" w14:textId="77777777" w:rsidTr="0004136C">
        <w:tc>
          <w:tcPr>
            <w:tcW w:w="2156" w:type="dxa"/>
            <w:shd w:val="clear" w:color="auto" w:fill="365F91" w:themeFill="accent1" w:themeFillShade="BF"/>
            <w:vAlign w:val="center"/>
          </w:tcPr>
          <w:p w14:paraId="14C900A0" w14:textId="77777777" w:rsidR="0004136C" w:rsidRPr="00F24566" w:rsidRDefault="00745ED4" w:rsidP="0004136C">
            <w:pPr>
              <w:jc w:val="left"/>
              <w:rPr>
                <w:rFonts w:asciiTheme="minorHAnsi" w:hAnsiTheme="minorHAnsi" w:cstheme="minorHAnsi"/>
                <w:b/>
                <w:color w:val="FFFFFF" w:themeColor="background1"/>
                <w:szCs w:val="24"/>
                <w:lang w:val="cy-GB"/>
              </w:rPr>
            </w:pPr>
            <w:r w:rsidRPr="00F24566">
              <w:rPr>
                <w:rFonts w:ascii="Calibri" w:hAnsi="Calibri" w:cstheme="minorHAnsi"/>
                <w:b/>
                <w:bCs/>
                <w:color w:val="FFFFFF" w:themeColor="background1"/>
              </w:rPr>
              <w:t>Professional Services Values</w:t>
            </w:r>
          </w:p>
        </w:tc>
        <w:tc>
          <w:tcPr>
            <w:tcW w:w="8760" w:type="dxa"/>
          </w:tcPr>
          <w:p w14:paraId="7E29B730" w14:textId="77777777" w:rsidR="0004136C" w:rsidRPr="00D85771" w:rsidRDefault="00745ED4" w:rsidP="0004136C">
            <w:pPr>
              <w:spacing w:before="100" w:beforeAutospacing="1" w:after="100" w:afterAutospacing="1"/>
              <w:rPr>
                <w:rFonts w:asciiTheme="minorHAnsi" w:hAnsiTheme="minorHAnsi" w:cstheme="minorHAnsi"/>
                <w:szCs w:val="24"/>
                <w:lang w:val="cy-GB"/>
              </w:rPr>
            </w:pPr>
            <w:r w:rsidRPr="00D85771">
              <w:rPr>
                <w:rFonts w:asciiTheme="minorHAnsi" w:hAnsiTheme="minorHAnsi" w:cstheme="minorHAnsi"/>
                <w:szCs w:val="24"/>
              </w:rPr>
              <w:t>All Professional Services areas at Swansea University operate to a defined set of Core Values - </w:t>
            </w:r>
            <w:r w:rsidRPr="00D85771">
              <w:rPr>
                <w:rFonts w:asciiTheme="minorHAnsi" w:hAnsiTheme="minorHAnsi" w:cstheme="minorHAnsi"/>
                <w:szCs w:val="24"/>
                <w:u w:val="single"/>
              </w:rPr>
              <w:t>Professional Services Values</w:t>
            </w:r>
            <w:r w:rsidRPr="00D85771">
              <w:rPr>
                <w:rFonts w:asciiTheme="minorHAnsi" w:hAnsiTheme="minorHAnsi" w:cstheme="minorHAnsi"/>
                <w:szCs w:val="24"/>
              </w:rPr>
              <w:t xml:space="preserve"> and it is an expectation that everyone is able to demonstrate a commitment to these values in the day to day delivery of their roles. </w:t>
            </w:r>
          </w:p>
          <w:p w14:paraId="2165AE11" w14:textId="77777777" w:rsidR="0004136C" w:rsidRPr="00D85771" w:rsidRDefault="00745ED4" w:rsidP="0004136C">
            <w:pPr>
              <w:pStyle w:val="NormalWeb"/>
              <w:rPr>
                <w:rFonts w:asciiTheme="minorHAnsi" w:hAnsiTheme="minorHAnsi" w:cstheme="minorHAnsi"/>
                <w:lang w:val="cy-GB"/>
              </w:rPr>
            </w:pPr>
            <w:r w:rsidRPr="00D85771">
              <w:rPr>
                <w:rStyle w:val="Strong"/>
                <w:rFonts w:ascii="Calibri" w:hAnsi="Calibri" w:cstheme="minorHAnsi"/>
              </w:rPr>
              <w:t>We are Professional</w:t>
            </w:r>
            <w:r w:rsidRPr="00D85771">
              <w:rPr>
                <w:rFonts w:asciiTheme="minorHAnsi" w:hAnsiTheme="minorHAnsi" w:cstheme="minorHAnsi"/>
              </w:rPr>
              <w:br/>
              <w:t>We take pride in applying our knowledge, skills, creativity, integrity and judgement to deliver innovative, effective, efficient services and solutions of excellent quality.</w:t>
            </w:r>
          </w:p>
          <w:p w14:paraId="54D37EF1" w14:textId="77777777" w:rsidR="0004136C" w:rsidRPr="00D85771" w:rsidRDefault="00745ED4" w:rsidP="0004136C">
            <w:pPr>
              <w:pStyle w:val="NormalWeb"/>
              <w:rPr>
                <w:rFonts w:asciiTheme="minorHAnsi" w:hAnsiTheme="minorHAnsi" w:cstheme="minorHAnsi"/>
                <w:lang w:val="cy-GB"/>
              </w:rPr>
            </w:pPr>
            <w:r w:rsidRPr="00D85771">
              <w:rPr>
                <w:rStyle w:val="Strong"/>
                <w:rFonts w:ascii="Calibri" w:hAnsi="Calibri" w:cstheme="minorHAnsi"/>
              </w:rPr>
              <w:t>We Work Together</w:t>
            </w:r>
            <w:r w:rsidRPr="00D85771">
              <w:rPr>
                <w:rFonts w:asciiTheme="minorHAnsi" w:hAnsiTheme="minorHAnsi" w:cstheme="minorHAnsi"/>
              </w:rPr>
              <w:br/>
              <w:t>We take pride in working in a proactive, collaborative environment of equality, trust, respect, co-operation and challenge to deliver services that strive to exceed the needs and expectations of customers.</w:t>
            </w:r>
          </w:p>
          <w:p w14:paraId="50B9C94D" w14:textId="77777777" w:rsidR="0004136C" w:rsidRPr="00D85771" w:rsidRDefault="00745ED4" w:rsidP="0004136C">
            <w:pPr>
              <w:pStyle w:val="NormalWeb"/>
              <w:rPr>
                <w:rFonts w:asciiTheme="minorHAnsi" w:hAnsiTheme="minorHAnsi" w:cstheme="minorHAnsi"/>
                <w:lang w:val="cy-GB"/>
              </w:rPr>
            </w:pPr>
            <w:r w:rsidRPr="00D85771">
              <w:rPr>
                <w:rStyle w:val="Strong"/>
                <w:rFonts w:ascii="Calibri" w:hAnsi="Calibri" w:cstheme="minorHAnsi"/>
              </w:rPr>
              <w:t xml:space="preserve">We care </w:t>
            </w:r>
            <w:r w:rsidRPr="00D85771">
              <w:rPr>
                <w:rFonts w:asciiTheme="minorHAnsi" w:hAnsiTheme="minorHAnsi" w:cstheme="minorHAnsi"/>
              </w:rPr>
              <w:br/>
              <w:t>We take responsibility for listening, understanding and responding flexibly to our students, colleagues, external partners and the public so that every contact they have with us is a personalised and positive experience.</w:t>
            </w:r>
          </w:p>
          <w:p w14:paraId="026C8271" w14:textId="77777777" w:rsidR="0004136C" w:rsidRDefault="00745ED4" w:rsidP="00793879">
            <w:pPr>
              <w:spacing w:before="100" w:beforeAutospacing="1"/>
              <w:jc w:val="left"/>
              <w:rPr>
                <w:rStyle w:val="Strong"/>
                <w:rFonts w:asciiTheme="minorHAnsi" w:hAnsiTheme="minorHAnsi" w:cstheme="minorHAnsi"/>
                <w:b w:val="0"/>
                <w:szCs w:val="24"/>
                <w:lang w:val="cy-GB"/>
              </w:rPr>
            </w:pPr>
            <w:r w:rsidRPr="00D85771">
              <w:rPr>
                <w:rStyle w:val="Strong"/>
                <w:rFonts w:asciiTheme="minorHAnsi" w:hAnsiTheme="minorHAnsi" w:cstheme="minorHAnsi"/>
                <w:b w:val="0"/>
                <w:szCs w:val="24"/>
              </w:rPr>
              <w:lastRenderedPageBreak/>
              <w:t>Commitment to our values at Swansea University supports us in promoting equality and valuing diversity to utilise all the talent that we have.</w:t>
            </w:r>
          </w:p>
          <w:p w14:paraId="17D4D902" w14:textId="77777777" w:rsidR="00CE27EF" w:rsidRPr="00793879" w:rsidRDefault="00CE27EF" w:rsidP="00793879">
            <w:pPr>
              <w:spacing w:before="100" w:beforeAutospacing="1"/>
              <w:jc w:val="left"/>
              <w:rPr>
                <w:rFonts w:asciiTheme="minorHAnsi" w:hAnsiTheme="minorHAnsi" w:cstheme="minorHAnsi"/>
                <w:bCs/>
                <w:szCs w:val="24"/>
                <w:lang w:val="cy-GB"/>
              </w:rPr>
            </w:pPr>
          </w:p>
        </w:tc>
      </w:tr>
      <w:tr w:rsidR="00E35CFB" w14:paraId="75049723" w14:textId="77777777" w:rsidTr="0004136C">
        <w:tc>
          <w:tcPr>
            <w:tcW w:w="2156" w:type="dxa"/>
            <w:shd w:val="clear" w:color="auto" w:fill="365F91" w:themeFill="accent1" w:themeFillShade="BF"/>
            <w:vAlign w:val="center"/>
          </w:tcPr>
          <w:p w14:paraId="1F910404" w14:textId="77777777" w:rsidR="0004136C" w:rsidRPr="00F24566" w:rsidRDefault="00745ED4" w:rsidP="00C92DAA">
            <w:pPr>
              <w:jc w:val="left"/>
              <w:rPr>
                <w:rFonts w:asciiTheme="minorHAnsi" w:hAnsiTheme="minorHAnsi" w:cstheme="minorHAnsi"/>
                <w:b/>
                <w:bCs/>
                <w:color w:val="FFFFFF" w:themeColor="background1"/>
                <w:szCs w:val="24"/>
                <w:lang w:val="cy-GB" w:eastAsia="en-GB"/>
              </w:rPr>
            </w:pPr>
            <w:r w:rsidRPr="00F24566">
              <w:rPr>
                <w:rFonts w:asciiTheme="minorHAnsi" w:hAnsiTheme="minorHAnsi" w:cstheme="minorHAnsi"/>
              </w:rPr>
              <w:lastRenderedPageBreak/>
              <w:br w:type="page"/>
            </w:r>
            <w:r w:rsidRPr="00F24566">
              <w:rPr>
                <w:rFonts w:ascii="Calibri" w:hAnsi="Calibri" w:cstheme="minorHAnsi"/>
                <w:b/>
                <w:bCs/>
                <w:color w:val="FFFFFF" w:themeColor="background1"/>
                <w:szCs w:val="24"/>
                <w:lang w:eastAsia="en-GB"/>
              </w:rPr>
              <w:t>Essential Criteria</w:t>
            </w:r>
          </w:p>
          <w:p w14:paraId="1953C102" w14:textId="77777777" w:rsidR="0004136C" w:rsidRPr="00F24566" w:rsidRDefault="0004136C" w:rsidP="0004136C">
            <w:pPr>
              <w:spacing w:before="240" w:after="240"/>
              <w:jc w:val="left"/>
              <w:rPr>
                <w:rFonts w:asciiTheme="minorHAnsi" w:hAnsiTheme="minorHAnsi" w:cstheme="minorHAnsi"/>
                <w:b/>
                <w:color w:val="FFFFFF" w:themeColor="background1"/>
                <w:szCs w:val="24"/>
                <w:lang w:val="cy-GB"/>
              </w:rPr>
            </w:pPr>
          </w:p>
          <w:p w14:paraId="3D201C01" w14:textId="77777777" w:rsidR="0004136C" w:rsidRPr="00F24566" w:rsidRDefault="0004136C" w:rsidP="0004136C">
            <w:pPr>
              <w:jc w:val="left"/>
              <w:rPr>
                <w:rFonts w:asciiTheme="minorHAnsi" w:hAnsiTheme="minorHAnsi" w:cstheme="minorHAnsi"/>
                <w:color w:val="FFFFFF" w:themeColor="background1"/>
                <w:szCs w:val="24"/>
                <w:lang w:val="cy-GB"/>
              </w:rPr>
            </w:pPr>
          </w:p>
        </w:tc>
        <w:tc>
          <w:tcPr>
            <w:tcW w:w="8760" w:type="dxa"/>
          </w:tcPr>
          <w:p w14:paraId="13DF27A2" w14:textId="77777777" w:rsidR="00432001" w:rsidRPr="001F5C77" w:rsidRDefault="00432001" w:rsidP="00432001">
            <w:pPr>
              <w:jc w:val="left"/>
              <w:rPr>
                <w:rFonts w:asciiTheme="minorHAnsi" w:hAnsiTheme="minorHAnsi" w:cstheme="minorHAnsi"/>
                <w:b/>
                <w:szCs w:val="24"/>
                <w:lang w:val="cy-GB"/>
              </w:rPr>
            </w:pPr>
          </w:p>
          <w:p w14:paraId="73004073" w14:textId="77777777" w:rsidR="00432001" w:rsidRPr="001F5C77" w:rsidRDefault="00745ED4" w:rsidP="003258B4">
            <w:pPr>
              <w:pStyle w:val="ListParagraph"/>
              <w:numPr>
                <w:ilvl w:val="0"/>
                <w:numId w:val="10"/>
              </w:numPr>
              <w:spacing w:line="276" w:lineRule="auto"/>
              <w:rPr>
                <w:rFonts w:asciiTheme="minorHAnsi" w:hAnsiTheme="minorHAnsi" w:cstheme="minorHAnsi"/>
                <w:bCs/>
                <w:color w:val="000000"/>
                <w:sz w:val="24"/>
                <w:szCs w:val="24"/>
                <w:lang w:val="cy-GB" w:eastAsia="en-GB"/>
              </w:rPr>
            </w:pPr>
            <w:r w:rsidRPr="001F5C77">
              <w:rPr>
                <w:rFonts w:asciiTheme="minorHAnsi" w:hAnsiTheme="minorHAnsi" w:cstheme="minorHAnsi"/>
                <w:bCs/>
                <w:sz w:val="24"/>
                <w:szCs w:val="24"/>
                <w:lang w:eastAsia="en-GB"/>
              </w:rPr>
              <w:t>Educated to degree level or equivalent.</w:t>
            </w:r>
            <w:r w:rsidRPr="001F5C77">
              <w:rPr>
                <w:rFonts w:asciiTheme="minorHAnsi" w:hAnsiTheme="minorHAnsi" w:cstheme="minorHAnsi"/>
                <w:bCs/>
                <w:sz w:val="24"/>
                <w:szCs w:val="24"/>
                <w:lang w:eastAsia="en-GB"/>
              </w:rPr>
              <w:tab/>
            </w:r>
          </w:p>
          <w:p w14:paraId="6BB56A5F" w14:textId="77777777" w:rsidR="00432001" w:rsidRPr="001F5C77" w:rsidRDefault="00745ED4" w:rsidP="003258B4">
            <w:pPr>
              <w:pStyle w:val="ListParagraph"/>
              <w:numPr>
                <w:ilvl w:val="0"/>
                <w:numId w:val="10"/>
              </w:numPr>
              <w:spacing w:line="276" w:lineRule="auto"/>
              <w:rPr>
                <w:rFonts w:asciiTheme="minorHAnsi" w:hAnsiTheme="minorHAnsi" w:cstheme="minorHAnsi"/>
                <w:bCs/>
                <w:color w:val="000000"/>
                <w:sz w:val="24"/>
                <w:szCs w:val="24"/>
                <w:lang w:val="cy-GB" w:eastAsia="en-GB"/>
              </w:rPr>
            </w:pPr>
            <w:r w:rsidRPr="001F5C77">
              <w:rPr>
                <w:rFonts w:asciiTheme="minorHAnsi" w:hAnsiTheme="minorHAnsi" w:cstheme="minorHAnsi"/>
                <w:bCs/>
                <w:sz w:val="24"/>
                <w:szCs w:val="24"/>
                <w:lang w:eastAsia="en-GB"/>
              </w:rPr>
              <w:t>Fluent in Welsh to a high standard</w:t>
            </w:r>
          </w:p>
          <w:p w14:paraId="29BE9C40" w14:textId="77777777" w:rsidR="00432001" w:rsidRPr="001F5C77" w:rsidRDefault="00745ED4" w:rsidP="003258B4">
            <w:pPr>
              <w:pStyle w:val="ListParagraph"/>
              <w:numPr>
                <w:ilvl w:val="0"/>
                <w:numId w:val="10"/>
              </w:numPr>
              <w:spacing w:line="276" w:lineRule="auto"/>
              <w:rPr>
                <w:rFonts w:asciiTheme="minorHAnsi" w:hAnsiTheme="minorHAnsi" w:cstheme="minorHAnsi"/>
                <w:bCs/>
                <w:color w:val="000000"/>
                <w:sz w:val="24"/>
                <w:szCs w:val="24"/>
                <w:lang w:val="cy-GB" w:eastAsia="en-GB"/>
              </w:rPr>
            </w:pPr>
            <w:r w:rsidRPr="001F5C77">
              <w:rPr>
                <w:rFonts w:asciiTheme="minorHAnsi" w:hAnsiTheme="minorHAnsi" w:cstheme="minorHAnsi"/>
                <w:bCs/>
                <w:color w:val="000000"/>
                <w:sz w:val="24"/>
                <w:szCs w:val="24"/>
                <w:lang w:eastAsia="en-GB"/>
              </w:rPr>
              <w:t>Experience of teaching Welsh to Adults across the range of levels to a high standard, and the ability to recognise Welsh learners' and potential Welsh learners' educational needs.</w:t>
            </w:r>
          </w:p>
          <w:p w14:paraId="107CFFB8" w14:textId="77777777" w:rsidR="00432001" w:rsidRDefault="00745ED4" w:rsidP="003258B4">
            <w:pPr>
              <w:pStyle w:val="ListParagraph"/>
              <w:numPr>
                <w:ilvl w:val="0"/>
                <w:numId w:val="10"/>
              </w:numPr>
              <w:spacing w:line="276" w:lineRule="auto"/>
              <w:rPr>
                <w:rFonts w:asciiTheme="minorHAnsi" w:hAnsiTheme="minorHAnsi" w:cstheme="minorHAnsi"/>
                <w:color w:val="000000"/>
                <w:sz w:val="24"/>
                <w:szCs w:val="24"/>
                <w:lang w:val="cy-GB"/>
              </w:rPr>
            </w:pPr>
            <w:r w:rsidRPr="001F5C77">
              <w:rPr>
                <w:rFonts w:asciiTheme="minorHAnsi" w:hAnsiTheme="minorHAnsi" w:cstheme="minorHAnsi"/>
                <w:sz w:val="24"/>
                <w:szCs w:val="24"/>
              </w:rPr>
              <w:t>Excellent interpersonal and communication skills, proven ability to manage, organise and prioritise his/her own work,</w:t>
            </w:r>
          </w:p>
          <w:p w14:paraId="266AFFBA" w14:textId="77777777" w:rsidR="00432001" w:rsidRPr="001F5C77" w:rsidRDefault="00745ED4" w:rsidP="003258B4">
            <w:pPr>
              <w:pStyle w:val="ListParagraph"/>
              <w:numPr>
                <w:ilvl w:val="0"/>
                <w:numId w:val="10"/>
              </w:numPr>
              <w:spacing w:line="276" w:lineRule="auto"/>
              <w:rPr>
                <w:rFonts w:asciiTheme="minorHAnsi" w:hAnsiTheme="minorHAnsi" w:cstheme="minorHAnsi"/>
                <w:color w:val="000000"/>
                <w:sz w:val="24"/>
                <w:szCs w:val="24"/>
                <w:lang w:val="cy-GB"/>
              </w:rPr>
            </w:pPr>
            <w:r>
              <w:rPr>
                <w:rFonts w:asciiTheme="minorHAnsi" w:hAnsiTheme="minorHAnsi" w:cstheme="minorHAnsi"/>
                <w:sz w:val="24"/>
                <w:szCs w:val="24"/>
              </w:rPr>
              <w:t xml:space="preserve">Ability to co-operate constructively and proactively as a team member and independently; </w:t>
            </w:r>
          </w:p>
          <w:p w14:paraId="71E139CA" w14:textId="77777777" w:rsidR="00432001" w:rsidRPr="001F5C77" w:rsidRDefault="00745ED4" w:rsidP="003258B4">
            <w:pPr>
              <w:pStyle w:val="ListParagraph"/>
              <w:numPr>
                <w:ilvl w:val="0"/>
                <w:numId w:val="10"/>
              </w:numPr>
              <w:spacing w:line="276" w:lineRule="auto"/>
              <w:rPr>
                <w:rFonts w:asciiTheme="minorHAnsi" w:hAnsiTheme="minorHAnsi" w:cstheme="minorHAnsi"/>
                <w:bCs/>
                <w:color w:val="000000"/>
                <w:sz w:val="24"/>
                <w:szCs w:val="24"/>
                <w:lang w:val="cy-GB" w:eastAsia="en-GB"/>
              </w:rPr>
            </w:pPr>
            <w:r>
              <w:rPr>
                <w:rFonts w:asciiTheme="minorHAnsi" w:hAnsiTheme="minorHAnsi" w:cstheme="minorHAnsi"/>
                <w:bCs/>
                <w:color w:val="000000"/>
                <w:sz w:val="24"/>
                <w:szCs w:val="24"/>
                <w:lang w:eastAsia="en-GB"/>
              </w:rPr>
              <w:t>Commitment to an environment that focusses on learners' needs</w:t>
            </w:r>
          </w:p>
          <w:p w14:paraId="6872F590" w14:textId="77777777" w:rsidR="00432001" w:rsidRPr="001F5C77" w:rsidRDefault="00745ED4" w:rsidP="003258B4">
            <w:pPr>
              <w:pStyle w:val="ListParagraph"/>
              <w:numPr>
                <w:ilvl w:val="0"/>
                <w:numId w:val="10"/>
              </w:numPr>
              <w:spacing w:line="276" w:lineRule="auto"/>
              <w:rPr>
                <w:rFonts w:asciiTheme="minorHAnsi" w:hAnsiTheme="minorHAnsi" w:cstheme="minorHAnsi"/>
                <w:bCs/>
                <w:sz w:val="24"/>
                <w:szCs w:val="24"/>
                <w:lang w:val="cy-GB" w:eastAsia="en-GB"/>
              </w:rPr>
            </w:pPr>
            <w:r w:rsidRPr="001F5C77">
              <w:rPr>
                <w:rFonts w:asciiTheme="minorHAnsi" w:hAnsiTheme="minorHAnsi" w:cstheme="minorHAnsi"/>
                <w:bCs/>
                <w:sz w:val="24"/>
                <w:szCs w:val="24"/>
                <w:lang w:eastAsia="en-GB"/>
              </w:rPr>
              <w:t>Confidence and competence when using IT, including the full range of Microsoft Office applications including Word, PowerPoint and Excel, and a willingness to lead teaching sessions across the Zoom video-conferencing platform</w:t>
            </w:r>
          </w:p>
          <w:p w14:paraId="1D4386D5" w14:textId="77777777" w:rsidR="00432001" w:rsidRPr="001F5C77" w:rsidRDefault="00745ED4" w:rsidP="003258B4">
            <w:pPr>
              <w:pStyle w:val="ListParagraph"/>
              <w:numPr>
                <w:ilvl w:val="0"/>
                <w:numId w:val="10"/>
              </w:numPr>
              <w:spacing w:line="276" w:lineRule="auto"/>
              <w:rPr>
                <w:rFonts w:asciiTheme="minorHAnsi" w:hAnsiTheme="minorHAnsi" w:cstheme="minorHAnsi"/>
                <w:bCs/>
                <w:sz w:val="24"/>
                <w:szCs w:val="24"/>
                <w:lang w:val="cy-GB" w:eastAsia="en-GB"/>
              </w:rPr>
            </w:pPr>
            <w:r w:rsidRPr="001F5C77">
              <w:rPr>
                <w:rFonts w:asciiTheme="minorHAnsi" w:hAnsiTheme="minorHAnsi" w:cstheme="minorHAnsi"/>
                <w:bCs/>
                <w:sz w:val="24"/>
                <w:szCs w:val="24"/>
                <w:lang w:eastAsia="en-GB"/>
              </w:rPr>
              <w:t xml:space="preserve">A readiness to organise and support activities, e.g. as part of LWSBR's </w:t>
            </w:r>
            <w:r w:rsidRPr="00745ED4">
              <w:rPr>
                <w:rFonts w:asciiTheme="minorHAnsi" w:hAnsiTheme="minorHAnsi" w:cstheme="minorHAnsi"/>
                <w:bCs/>
                <w:i/>
                <w:iCs/>
                <w:sz w:val="24"/>
                <w:szCs w:val="24"/>
                <w:lang w:eastAsia="en-GB"/>
              </w:rPr>
              <w:t>Supporting Learners</w:t>
            </w:r>
            <w:r w:rsidRPr="001F5C77">
              <w:rPr>
                <w:rFonts w:asciiTheme="minorHAnsi" w:hAnsiTheme="minorHAnsi" w:cstheme="minorHAnsi"/>
                <w:bCs/>
                <w:sz w:val="24"/>
                <w:szCs w:val="24"/>
                <w:lang w:eastAsia="en-GB"/>
              </w:rPr>
              <w:t xml:space="preserve"> programme or its marketing campaigns</w:t>
            </w:r>
          </w:p>
          <w:p w14:paraId="429853F9" w14:textId="77777777" w:rsidR="00432001" w:rsidRPr="005B2E6E" w:rsidRDefault="00745ED4" w:rsidP="003258B4">
            <w:pPr>
              <w:pStyle w:val="ListParagraph"/>
              <w:numPr>
                <w:ilvl w:val="0"/>
                <w:numId w:val="10"/>
              </w:numPr>
              <w:spacing w:line="276" w:lineRule="auto"/>
              <w:rPr>
                <w:rFonts w:asciiTheme="minorHAnsi" w:hAnsiTheme="minorHAnsi" w:cstheme="minorHAnsi"/>
                <w:bCs/>
                <w:sz w:val="24"/>
                <w:szCs w:val="24"/>
                <w:lang w:val="cy-GB" w:eastAsia="en-GB"/>
              </w:rPr>
            </w:pPr>
            <w:r w:rsidRPr="001F5C77">
              <w:rPr>
                <w:rFonts w:asciiTheme="minorHAnsi" w:hAnsiTheme="minorHAnsi" w:cstheme="minorHAnsi"/>
                <w:bCs/>
                <w:sz w:val="24"/>
                <w:szCs w:val="24"/>
                <w:lang w:eastAsia="en-GB"/>
              </w:rPr>
              <w:t>Ability and readiness to work across the Swansea and Neath Port Talbot area</w:t>
            </w:r>
          </w:p>
          <w:p w14:paraId="68DA52F1" w14:textId="77777777" w:rsidR="00432001" w:rsidRDefault="00745ED4" w:rsidP="003258B4">
            <w:pPr>
              <w:pStyle w:val="ListParagraph"/>
              <w:numPr>
                <w:ilvl w:val="0"/>
                <w:numId w:val="10"/>
              </w:numPr>
              <w:spacing w:line="276" w:lineRule="auto"/>
              <w:rPr>
                <w:rFonts w:asciiTheme="minorHAnsi" w:hAnsiTheme="minorHAnsi" w:cstheme="minorHAnsi"/>
                <w:sz w:val="24"/>
                <w:szCs w:val="24"/>
                <w:lang w:val="cy-GB"/>
              </w:rPr>
            </w:pPr>
            <w:r w:rsidRPr="001F5C77">
              <w:rPr>
                <w:rFonts w:asciiTheme="minorHAnsi" w:hAnsiTheme="minorHAnsi" w:cstheme="minorHAnsi"/>
                <w:sz w:val="24"/>
                <w:szCs w:val="24"/>
              </w:rPr>
              <w:t>Evidence of commitment to continuous professional development and the readiness and ability to keep up to date with information about changes in policies and regulations.</w:t>
            </w:r>
          </w:p>
          <w:p w14:paraId="1AACDF70" w14:textId="77777777" w:rsidR="00CE27EF" w:rsidRPr="00C875A1" w:rsidRDefault="00CE27EF" w:rsidP="00C875A1">
            <w:pPr>
              <w:rPr>
                <w:rFonts w:asciiTheme="minorHAnsi" w:hAnsiTheme="minorHAnsi" w:cstheme="minorHAnsi"/>
                <w:szCs w:val="24"/>
                <w:lang w:val="cy-GB"/>
              </w:rPr>
            </w:pPr>
          </w:p>
        </w:tc>
      </w:tr>
      <w:tr w:rsidR="00E35CFB" w14:paraId="070CED75" w14:textId="77777777" w:rsidTr="0004136C">
        <w:tc>
          <w:tcPr>
            <w:tcW w:w="2156" w:type="dxa"/>
            <w:shd w:val="clear" w:color="auto" w:fill="365F91" w:themeFill="accent1" w:themeFillShade="BF"/>
            <w:vAlign w:val="center"/>
          </w:tcPr>
          <w:p w14:paraId="4C27168C" w14:textId="77777777" w:rsidR="005D0EE8" w:rsidRPr="005D0EE8" w:rsidRDefault="00745ED4" w:rsidP="005D0EE8">
            <w:pPr>
              <w:jc w:val="left"/>
              <w:rPr>
                <w:rFonts w:asciiTheme="minorHAnsi" w:hAnsiTheme="minorHAnsi" w:cstheme="minorHAnsi"/>
                <w:b/>
                <w:bCs/>
                <w:color w:val="FFFFFF" w:themeColor="background1"/>
                <w:szCs w:val="24"/>
                <w:lang w:val="cy-GB" w:eastAsia="en-GB"/>
              </w:rPr>
            </w:pPr>
            <w:r w:rsidRPr="005D0EE8">
              <w:rPr>
                <w:rFonts w:ascii="Calibri" w:hAnsi="Calibri" w:cstheme="minorHAnsi"/>
                <w:b/>
                <w:bCs/>
                <w:color w:val="FFFFFF" w:themeColor="background1"/>
                <w:szCs w:val="24"/>
                <w:lang w:eastAsia="en-GB"/>
              </w:rPr>
              <w:t>Desirable Criteria</w:t>
            </w:r>
          </w:p>
        </w:tc>
        <w:tc>
          <w:tcPr>
            <w:tcW w:w="8760" w:type="dxa"/>
          </w:tcPr>
          <w:p w14:paraId="1298C404" w14:textId="77777777" w:rsidR="00432001" w:rsidRPr="001F5C77" w:rsidRDefault="00432001" w:rsidP="00432001">
            <w:pPr>
              <w:ind w:left="360"/>
              <w:rPr>
                <w:rFonts w:asciiTheme="minorHAnsi" w:hAnsiTheme="minorHAnsi" w:cstheme="minorHAnsi"/>
                <w:szCs w:val="24"/>
                <w:lang w:val="cy-GB"/>
              </w:rPr>
            </w:pPr>
          </w:p>
          <w:p w14:paraId="09A4880D" w14:textId="77777777" w:rsidR="00432001" w:rsidRPr="005B2E6E" w:rsidRDefault="00745ED4" w:rsidP="00432001">
            <w:pPr>
              <w:pStyle w:val="ListParagraph"/>
              <w:numPr>
                <w:ilvl w:val="0"/>
                <w:numId w:val="11"/>
              </w:numPr>
              <w:rPr>
                <w:rFonts w:asciiTheme="minorHAnsi" w:hAnsiTheme="minorHAnsi" w:cstheme="minorHAnsi"/>
                <w:color w:val="000000"/>
                <w:sz w:val="24"/>
                <w:szCs w:val="24"/>
                <w:lang w:eastAsia="en-GB"/>
              </w:rPr>
            </w:pPr>
            <w:r w:rsidRPr="005B2E6E">
              <w:rPr>
                <w:rFonts w:asciiTheme="minorHAnsi" w:hAnsiTheme="minorHAnsi" w:cstheme="minorHAnsi"/>
                <w:sz w:val="24"/>
                <w:szCs w:val="24"/>
                <w:lang w:eastAsia="en-GB"/>
              </w:rPr>
              <w:t>Postgraduate degree</w:t>
            </w:r>
          </w:p>
          <w:p w14:paraId="08040FDA" w14:textId="77777777" w:rsidR="00432001" w:rsidRPr="005B2E6E" w:rsidRDefault="00745ED4" w:rsidP="00432001">
            <w:pPr>
              <w:pStyle w:val="ListParagraph"/>
              <w:numPr>
                <w:ilvl w:val="0"/>
                <w:numId w:val="11"/>
              </w:numPr>
              <w:rPr>
                <w:rFonts w:asciiTheme="minorHAnsi" w:hAnsiTheme="minorHAnsi" w:cstheme="minorHAnsi"/>
                <w:color w:val="000000"/>
                <w:sz w:val="24"/>
                <w:szCs w:val="24"/>
                <w:lang w:eastAsia="en-GB"/>
              </w:rPr>
            </w:pPr>
            <w:r w:rsidRPr="005B2E6E">
              <w:rPr>
                <w:rFonts w:asciiTheme="minorHAnsi" w:hAnsiTheme="minorHAnsi" w:cstheme="minorHAnsi"/>
                <w:color w:val="000000"/>
                <w:sz w:val="24"/>
                <w:szCs w:val="24"/>
                <w:lang w:eastAsia="en-GB"/>
              </w:rPr>
              <w:t>Welsh for Adults National Qualification</w:t>
            </w:r>
          </w:p>
          <w:p w14:paraId="1EE0C95B" w14:textId="77777777" w:rsidR="00432001" w:rsidRPr="00F41AFA" w:rsidRDefault="00745ED4" w:rsidP="00432001">
            <w:pPr>
              <w:pStyle w:val="ListParagraph"/>
              <w:numPr>
                <w:ilvl w:val="0"/>
                <w:numId w:val="11"/>
              </w:numPr>
              <w:rPr>
                <w:rFonts w:asciiTheme="minorHAnsi" w:hAnsiTheme="minorHAnsi" w:cstheme="minorHAnsi"/>
                <w:bCs/>
                <w:sz w:val="24"/>
                <w:szCs w:val="24"/>
                <w:lang w:val="cy-GB" w:eastAsia="en-GB"/>
              </w:rPr>
            </w:pPr>
            <w:r w:rsidRPr="001F5C77">
              <w:rPr>
                <w:rFonts w:asciiTheme="minorHAnsi" w:hAnsiTheme="minorHAnsi" w:cstheme="minorHAnsi"/>
                <w:bCs/>
                <w:color w:val="000000"/>
                <w:sz w:val="24"/>
                <w:szCs w:val="24"/>
                <w:lang w:eastAsia="en-GB"/>
              </w:rPr>
              <w:t>Experience of working with societies or movements that organise activities for learners.</w:t>
            </w:r>
          </w:p>
          <w:p w14:paraId="30997383" w14:textId="77777777" w:rsidR="00432001" w:rsidRDefault="00745ED4" w:rsidP="00432001">
            <w:pPr>
              <w:pStyle w:val="ListParagraph"/>
              <w:numPr>
                <w:ilvl w:val="0"/>
                <w:numId w:val="11"/>
              </w:numPr>
              <w:rPr>
                <w:rFonts w:asciiTheme="minorHAnsi" w:hAnsiTheme="minorHAnsi" w:cstheme="minorHAnsi"/>
                <w:bCs/>
                <w:sz w:val="24"/>
                <w:szCs w:val="24"/>
                <w:lang w:val="cy-GB" w:eastAsia="en-GB"/>
              </w:rPr>
            </w:pPr>
            <w:r w:rsidRPr="001F5C77">
              <w:rPr>
                <w:rFonts w:asciiTheme="minorHAnsi" w:hAnsiTheme="minorHAnsi" w:cstheme="minorHAnsi"/>
                <w:bCs/>
                <w:sz w:val="24"/>
                <w:szCs w:val="24"/>
                <w:lang w:eastAsia="en-GB"/>
              </w:rPr>
              <w:t xml:space="preserve">Can show some flexibility in working pattern and a willingness to respond proactively to a change of timetable, location or working arrangements at short notice. </w:t>
            </w:r>
          </w:p>
          <w:p w14:paraId="09F13F10" w14:textId="77777777" w:rsidR="005D0EE8" w:rsidRPr="003957E7" w:rsidRDefault="005D0EE8" w:rsidP="00F43EBE">
            <w:pPr>
              <w:rPr>
                <w:rFonts w:asciiTheme="minorHAnsi" w:hAnsiTheme="minorHAnsi" w:cstheme="minorHAnsi"/>
                <w:b/>
                <w:sz w:val="22"/>
                <w:szCs w:val="22"/>
                <w:lang w:val="cy-GB"/>
              </w:rPr>
            </w:pPr>
          </w:p>
        </w:tc>
      </w:tr>
      <w:tr w:rsidR="00E35CFB" w14:paraId="4F026097" w14:textId="77777777" w:rsidTr="0004136C">
        <w:tc>
          <w:tcPr>
            <w:tcW w:w="2156" w:type="dxa"/>
            <w:shd w:val="clear" w:color="auto" w:fill="365F91" w:themeFill="accent1" w:themeFillShade="BF"/>
            <w:vAlign w:val="center"/>
          </w:tcPr>
          <w:p w14:paraId="15FE4E2A" w14:textId="77777777" w:rsidR="00A503E0" w:rsidRPr="00F24566" w:rsidRDefault="00745ED4" w:rsidP="0004136C">
            <w:pPr>
              <w:spacing w:before="240" w:after="240"/>
              <w:jc w:val="left"/>
              <w:rPr>
                <w:rFonts w:asciiTheme="minorHAnsi" w:hAnsiTheme="minorHAnsi" w:cstheme="minorHAnsi"/>
                <w:b/>
                <w:color w:val="FFFFFF" w:themeColor="background1"/>
                <w:lang w:val="cy-GB"/>
              </w:rPr>
            </w:pPr>
            <w:r>
              <w:rPr>
                <w:rFonts w:ascii="Calibri" w:hAnsi="Calibri" w:cstheme="minorHAnsi"/>
                <w:b/>
                <w:bCs/>
                <w:color w:val="FFFFFF" w:themeColor="background1"/>
              </w:rPr>
              <w:t>Application information</w:t>
            </w:r>
          </w:p>
        </w:tc>
        <w:tc>
          <w:tcPr>
            <w:tcW w:w="8760" w:type="dxa"/>
          </w:tcPr>
          <w:p w14:paraId="58095E9F" w14:textId="77777777" w:rsidR="003258B4" w:rsidRPr="005D1E9C" w:rsidRDefault="00745ED4" w:rsidP="003258B4">
            <w:pPr>
              <w:jc w:val="left"/>
              <w:rPr>
                <w:rFonts w:asciiTheme="minorHAnsi" w:hAnsiTheme="minorHAnsi"/>
                <w:szCs w:val="24"/>
                <w:lang w:val="cy-GB"/>
              </w:rPr>
            </w:pPr>
            <w:r w:rsidRPr="005D1E9C">
              <w:rPr>
                <w:rFonts w:asciiTheme="minorHAnsi" w:hAnsiTheme="minorHAnsi"/>
                <w:szCs w:val="24"/>
              </w:rPr>
              <w:t>Applicants are asked to apply through the online system (in Welsh) and to provide evidence against the essential criteria of the post. Please also attach the following to your application:</w:t>
            </w:r>
          </w:p>
          <w:p w14:paraId="7A7FF0E5" w14:textId="77777777" w:rsidR="003258B4" w:rsidRPr="005D1E9C" w:rsidRDefault="00745ED4" w:rsidP="003258B4">
            <w:pPr>
              <w:pStyle w:val="ListParagraph"/>
              <w:numPr>
                <w:ilvl w:val="0"/>
                <w:numId w:val="5"/>
              </w:numPr>
              <w:rPr>
                <w:rFonts w:asciiTheme="minorHAnsi" w:hAnsiTheme="minorHAnsi"/>
                <w:sz w:val="24"/>
                <w:szCs w:val="24"/>
                <w:lang w:val="cy-GB"/>
              </w:rPr>
            </w:pPr>
            <w:r w:rsidRPr="005D1E9C">
              <w:rPr>
                <w:rFonts w:asciiTheme="minorHAnsi" w:hAnsiTheme="minorHAnsi"/>
                <w:sz w:val="24"/>
                <w:szCs w:val="24"/>
              </w:rPr>
              <w:t>A copy of your CV tailored to this post</w:t>
            </w:r>
          </w:p>
          <w:p w14:paraId="19497A0E" w14:textId="77777777" w:rsidR="003258B4" w:rsidRDefault="00745ED4" w:rsidP="003258B4">
            <w:pPr>
              <w:pStyle w:val="ListParagraph"/>
              <w:numPr>
                <w:ilvl w:val="0"/>
                <w:numId w:val="5"/>
              </w:numPr>
              <w:rPr>
                <w:rFonts w:asciiTheme="minorHAnsi" w:hAnsiTheme="minorHAnsi"/>
                <w:sz w:val="24"/>
                <w:szCs w:val="24"/>
                <w:lang w:val="cy-GB"/>
              </w:rPr>
            </w:pPr>
            <w:r>
              <w:rPr>
                <w:rFonts w:asciiTheme="minorHAnsi" w:hAnsiTheme="minorHAnsi"/>
                <w:sz w:val="24"/>
                <w:szCs w:val="24"/>
              </w:rPr>
              <w:t>Cover letter (1 A4 side) outlining what you can contribute to the job</w:t>
            </w:r>
          </w:p>
          <w:p w14:paraId="32DC1E1D" w14:textId="77777777" w:rsidR="00A503E0" w:rsidRDefault="00A503E0" w:rsidP="003258B4">
            <w:pPr>
              <w:pStyle w:val="ListParagraph"/>
              <w:ind w:left="1080"/>
              <w:rPr>
                <w:szCs w:val="24"/>
                <w:lang w:val="cy-GB"/>
              </w:rPr>
            </w:pPr>
          </w:p>
          <w:p w14:paraId="417C0CC3" w14:textId="77777777" w:rsidR="00CE27EF" w:rsidRPr="00A503E0" w:rsidRDefault="00CE27EF" w:rsidP="003258B4">
            <w:pPr>
              <w:pStyle w:val="ListParagraph"/>
              <w:ind w:left="1080"/>
              <w:rPr>
                <w:szCs w:val="24"/>
                <w:lang w:val="cy-GB"/>
              </w:rPr>
            </w:pPr>
          </w:p>
        </w:tc>
      </w:tr>
      <w:tr w:rsidR="00E35CFB" w14:paraId="543A6DDC" w14:textId="77777777" w:rsidTr="0004136C">
        <w:tc>
          <w:tcPr>
            <w:tcW w:w="2156" w:type="dxa"/>
            <w:shd w:val="clear" w:color="auto" w:fill="365F91" w:themeFill="accent1" w:themeFillShade="BF"/>
            <w:vAlign w:val="center"/>
          </w:tcPr>
          <w:p w14:paraId="29407333" w14:textId="77777777" w:rsidR="0004136C" w:rsidRPr="00F24566" w:rsidRDefault="00745ED4" w:rsidP="0004136C">
            <w:pPr>
              <w:spacing w:before="240" w:after="240"/>
              <w:jc w:val="left"/>
              <w:rPr>
                <w:rFonts w:asciiTheme="minorHAnsi" w:hAnsiTheme="minorHAnsi" w:cstheme="minorHAnsi"/>
                <w:b/>
                <w:lang w:val="cy-GB"/>
              </w:rPr>
            </w:pPr>
            <w:r w:rsidRPr="00F24566">
              <w:rPr>
                <w:rFonts w:ascii="Calibri" w:hAnsi="Calibri" w:cstheme="minorHAnsi"/>
                <w:b/>
                <w:bCs/>
                <w:color w:val="FFFFFF" w:themeColor="background1"/>
              </w:rPr>
              <w:t>Additional Information</w:t>
            </w:r>
          </w:p>
        </w:tc>
        <w:tc>
          <w:tcPr>
            <w:tcW w:w="8760" w:type="dxa"/>
          </w:tcPr>
          <w:p w14:paraId="2890260C" w14:textId="77777777" w:rsidR="003258B4" w:rsidRDefault="00745ED4" w:rsidP="00F43EBE">
            <w:pPr>
              <w:rPr>
                <w:rFonts w:ascii="Calibri" w:hAnsi="Calibri"/>
                <w:szCs w:val="24"/>
                <w:lang w:val="cy-GB"/>
              </w:rPr>
            </w:pPr>
            <w:r w:rsidRPr="00F24566">
              <w:rPr>
                <w:rFonts w:ascii="Calibri" w:hAnsi="Calibri"/>
                <w:szCs w:val="24"/>
              </w:rPr>
              <w:t xml:space="preserve">For further information please contact: </w:t>
            </w:r>
          </w:p>
          <w:p w14:paraId="3D106EE1" w14:textId="77777777" w:rsidR="00F43EBE" w:rsidRPr="00F24566" w:rsidRDefault="00745ED4" w:rsidP="00F43EBE">
            <w:pPr>
              <w:rPr>
                <w:rFonts w:ascii="Calibri" w:hAnsi="Calibri"/>
                <w:szCs w:val="24"/>
                <w:lang w:val="cy-GB"/>
              </w:rPr>
            </w:pPr>
            <w:r>
              <w:rPr>
                <w:rFonts w:ascii="Calibri" w:hAnsi="Calibri"/>
                <w:szCs w:val="24"/>
              </w:rPr>
              <w:t xml:space="preserve">Iestyn Llwyd (Head of LWSBR) </w:t>
            </w:r>
            <w:hyperlink r:id="rId9" w:history="1">
              <w:r w:rsidRPr="003258B4">
                <w:rPr>
                  <w:rStyle w:val="Hyperlink"/>
                  <w:rFonts w:ascii="Calibri" w:hAnsi="Calibri"/>
                  <w:szCs w:val="24"/>
                </w:rPr>
                <w:t>i.llwyd@swansea.ac.uk</w:t>
              </w:r>
            </w:hyperlink>
          </w:p>
          <w:p w14:paraId="3A7A8362" w14:textId="77777777" w:rsidR="00F43EBE" w:rsidRPr="00F24566" w:rsidRDefault="00F43EBE" w:rsidP="000977EB">
            <w:pPr>
              <w:rPr>
                <w:rFonts w:asciiTheme="minorHAnsi" w:hAnsiTheme="minorHAnsi" w:cstheme="minorHAnsi"/>
                <w:color w:val="000000"/>
                <w:sz w:val="22"/>
                <w:lang w:val="cy-GB" w:eastAsia="en-GB"/>
              </w:rPr>
            </w:pPr>
          </w:p>
          <w:p w14:paraId="22261A34" w14:textId="77777777" w:rsidR="000977EB" w:rsidRPr="00F24566" w:rsidRDefault="000977EB" w:rsidP="000977EB">
            <w:pPr>
              <w:rPr>
                <w:rFonts w:asciiTheme="minorHAnsi" w:hAnsiTheme="minorHAnsi" w:cstheme="minorHAnsi"/>
                <w:szCs w:val="24"/>
                <w:lang w:val="cy-GB"/>
              </w:rPr>
            </w:pPr>
          </w:p>
          <w:p w14:paraId="2AC7F623" w14:textId="3FAD2882" w:rsidR="0004136C" w:rsidRPr="00F24566" w:rsidRDefault="0004136C" w:rsidP="003F72E0">
            <w:pPr>
              <w:rPr>
                <w:rFonts w:asciiTheme="minorHAnsi" w:hAnsiTheme="minorHAnsi" w:cstheme="minorHAnsi"/>
                <w:b/>
                <w:sz w:val="22"/>
                <w:szCs w:val="22"/>
                <w:lang w:val="cy-GB"/>
              </w:rPr>
            </w:pPr>
          </w:p>
        </w:tc>
      </w:tr>
    </w:tbl>
    <w:p w14:paraId="60958642" w14:textId="77777777" w:rsidR="00C92DAA" w:rsidRPr="00F24566" w:rsidRDefault="00745ED4" w:rsidP="00C92DAA">
      <w:pPr>
        <w:spacing w:before="100" w:beforeAutospacing="1" w:after="100" w:afterAutospacing="1"/>
        <w:jc w:val="center"/>
        <w:rPr>
          <w:lang w:val="cy-GB"/>
        </w:rPr>
      </w:pPr>
      <w:r w:rsidRPr="00F24566">
        <w:rPr>
          <w:rFonts w:ascii="Calibri" w:hAnsi="Calibri"/>
          <w:b/>
          <w:noProof/>
          <w:szCs w:val="24"/>
          <w:lang w:val="cy-GB"/>
        </w:rPr>
        <w:lastRenderedPageBreak/>
        <w:drawing>
          <wp:inline distT="0" distB="0" distL="0" distR="0" wp14:anchorId="1AB9AD52" wp14:editId="603AEA32">
            <wp:extent cx="1709414" cy="721159"/>
            <wp:effectExtent l="0" t="0" r="0" b="0"/>
            <wp:docPr id="3" name="Picture 3" descr="Academi Hywel Teifi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80312" name="Picture 1" descr="Academi Hywel Teifi [RGB]"/>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49346" cy="738005"/>
                    </a:xfrm>
                    <a:prstGeom prst="rect">
                      <a:avLst/>
                    </a:prstGeom>
                    <a:noFill/>
                    <a:ln>
                      <a:noFill/>
                    </a:ln>
                  </pic:spPr>
                </pic:pic>
              </a:graphicData>
            </a:graphic>
          </wp:inline>
        </w:drawing>
      </w:r>
      <w:r w:rsidRPr="00F24566">
        <w:rPr>
          <w:noProof/>
          <w:lang w:val="cy-GB"/>
        </w:rPr>
        <w:drawing>
          <wp:inline distT="0" distB="0" distL="0" distR="0" wp14:anchorId="4F375DF9" wp14:editId="1A1D032F">
            <wp:extent cx="1899055" cy="56673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76530" name="Logo DCABA lliw.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0396" cy="608914"/>
                    </a:xfrm>
                    <a:prstGeom prst="rect">
                      <a:avLst/>
                    </a:prstGeom>
                  </pic:spPr>
                </pic:pic>
              </a:graphicData>
            </a:graphic>
          </wp:inline>
        </w:drawing>
      </w:r>
      <w:r w:rsidRPr="00F24566">
        <w:rPr>
          <w:noProof/>
          <w:lang w:val="cy-GB"/>
        </w:rPr>
        <w:drawing>
          <wp:anchor distT="0" distB="0" distL="114300" distR="114300" simplePos="0" relativeHeight="251659264" behindDoc="0" locked="0" layoutInCell="1" allowOverlap="1" wp14:anchorId="660FE0DD" wp14:editId="0A32605F">
            <wp:simplePos x="0" y="0"/>
            <wp:positionH relativeFrom="column">
              <wp:posOffset>4893945</wp:posOffset>
            </wp:positionH>
            <wp:positionV relativeFrom="paragraph">
              <wp:posOffset>1017270</wp:posOffset>
            </wp:positionV>
            <wp:extent cx="1190625" cy="771525"/>
            <wp:effectExtent l="0" t="0" r="3175" b="0"/>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2">
                      <a:extLst>
                        <a:ext uri="{28A0092B-C50C-407E-A947-70E740481C1C}">
                          <a14:useLocalDpi xmlns:a14="http://schemas.microsoft.com/office/drawing/2010/main" val="0"/>
                        </a:ext>
                      </a:extLst>
                    </a:blip>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C7D0C" w14:textId="77777777" w:rsidR="003A6CD1" w:rsidRPr="00F24566" w:rsidRDefault="00745ED4" w:rsidP="00C92DAA">
      <w:pPr>
        <w:spacing w:before="100" w:beforeAutospacing="1" w:after="100" w:afterAutospacing="1"/>
        <w:jc w:val="center"/>
        <w:rPr>
          <w:lang w:val="cy-GB"/>
        </w:rPr>
      </w:pPr>
      <w:r w:rsidRPr="00F24566">
        <w:rPr>
          <w:noProof/>
          <w:lang w:val="cy-GB"/>
        </w:rPr>
        <w:drawing>
          <wp:inline distT="0" distB="0" distL="0" distR="0" wp14:anchorId="49A7C712" wp14:editId="448CDDF9">
            <wp:extent cx="914400" cy="621792"/>
            <wp:effectExtent l="0" t="0" r="0" b="6985"/>
            <wp:docPr id="946524415"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520504" name="Picture 1" descr="H:\Vacancies\Masters\logos\HR Research Excellence.jpe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920490" cy="625933"/>
                    </a:xfrm>
                    <a:prstGeom prst="rect">
                      <a:avLst/>
                    </a:prstGeom>
                    <a:noFill/>
                    <a:ln>
                      <a:noFill/>
                    </a:ln>
                  </pic:spPr>
                </pic:pic>
              </a:graphicData>
            </a:graphic>
          </wp:inline>
        </w:drawing>
      </w:r>
      <w:r w:rsidRPr="00F24566">
        <w:tab/>
        <w:t xml:space="preserve">         </w:t>
      </w:r>
      <w:r w:rsidRPr="00F24566">
        <w:rPr>
          <w:noProof/>
          <w:lang w:val="cy-GB"/>
        </w:rPr>
        <w:drawing>
          <wp:inline distT="0" distB="0" distL="0" distR="0" wp14:anchorId="6B2C6A87" wp14:editId="21FFAB6A">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51011" name="Picture 3" descr="H:\Vacancies\Masters\logos\Stonewall Logo.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78620" cy="668961"/>
                    </a:xfrm>
                    <a:prstGeom prst="rect">
                      <a:avLst/>
                    </a:prstGeom>
                    <a:noFill/>
                    <a:ln>
                      <a:noFill/>
                    </a:ln>
                  </pic:spPr>
                </pic:pic>
              </a:graphicData>
            </a:graphic>
          </wp:inline>
        </w:drawing>
      </w:r>
    </w:p>
    <w:sectPr w:rsidR="003A6CD1" w:rsidRPr="00F24566" w:rsidSect="00E23C17">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6518C" w14:textId="77777777" w:rsidR="00745ED4" w:rsidRDefault="00745ED4">
      <w:pPr>
        <w:spacing w:line="240" w:lineRule="auto"/>
      </w:pPr>
      <w:r>
        <w:separator/>
      </w:r>
    </w:p>
  </w:endnote>
  <w:endnote w:type="continuationSeparator" w:id="0">
    <w:p w14:paraId="2826FA16" w14:textId="77777777" w:rsidR="00745ED4" w:rsidRDefault="00745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27B7836F" w14:textId="77777777" w:rsidR="0004136C" w:rsidRPr="0009608F" w:rsidRDefault="00745ED4">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780B5F">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780B5F">
              <w:rPr>
                <w:b/>
                <w:bCs/>
                <w:noProof/>
                <w:sz w:val="18"/>
                <w:szCs w:val="18"/>
              </w:rPr>
              <w:t>4</w:t>
            </w:r>
            <w:r w:rsidRPr="00D24960">
              <w:rPr>
                <w:b/>
                <w:bCs/>
                <w:sz w:val="18"/>
                <w:szCs w:val="18"/>
              </w:rPr>
              <w:fldChar w:fldCharType="end"/>
            </w:r>
          </w:p>
        </w:sdtContent>
      </w:sdt>
    </w:sdtContent>
  </w:sdt>
  <w:p w14:paraId="4639FDE2" w14:textId="77777777" w:rsidR="0004136C" w:rsidRDefault="00041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5143B" w14:textId="77777777" w:rsidR="00745ED4" w:rsidRDefault="00745ED4">
      <w:pPr>
        <w:spacing w:line="240" w:lineRule="auto"/>
      </w:pPr>
      <w:r>
        <w:separator/>
      </w:r>
    </w:p>
  </w:footnote>
  <w:footnote w:type="continuationSeparator" w:id="0">
    <w:p w14:paraId="50663E83" w14:textId="77777777" w:rsidR="00745ED4" w:rsidRDefault="00745E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6FA2"/>
    <w:multiLevelType w:val="hybridMultilevel"/>
    <w:tmpl w:val="E078FED4"/>
    <w:lvl w:ilvl="0" w:tplc="0F7699A6">
      <w:start w:val="1"/>
      <w:numFmt w:val="decimal"/>
      <w:lvlText w:val="%1."/>
      <w:lvlJc w:val="left"/>
      <w:pPr>
        <w:ind w:left="720" w:hanging="360"/>
      </w:pPr>
    </w:lvl>
    <w:lvl w:ilvl="1" w:tplc="25C8D2F2" w:tentative="1">
      <w:start w:val="1"/>
      <w:numFmt w:val="lowerLetter"/>
      <w:lvlText w:val="%2."/>
      <w:lvlJc w:val="left"/>
      <w:pPr>
        <w:ind w:left="1440" w:hanging="360"/>
      </w:pPr>
    </w:lvl>
    <w:lvl w:ilvl="2" w:tplc="2B409804" w:tentative="1">
      <w:start w:val="1"/>
      <w:numFmt w:val="lowerRoman"/>
      <w:lvlText w:val="%3."/>
      <w:lvlJc w:val="right"/>
      <w:pPr>
        <w:ind w:left="2160" w:hanging="180"/>
      </w:pPr>
    </w:lvl>
    <w:lvl w:ilvl="3" w:tplc="50B2496C" w:tentative="1">
      <w:start w:val="1"/>
      <w:numFmt w:val="decimal"/>
      <w:lvlText w:val="%4."/>
      <w:lvlJc w:val="left"/>
      <w:pPr>
        <w:ind w:left="2880" w:hanging="360"/>
      </w:pPr>
    </w:lvl>
    <w:lvl w:ilvl="4" w:tplc="4BC8C854" w:tentative="1">
      <w:start w:val="1"/>
      <w:numFmt w:val="lowerLetter"/>
      <w:lvlText w:val="%5."/>
      <w:lvlJc w:val="left"/>
      <w:pPr>
        <w:ind w:left="3600" w:hanging="360"/>
      </w:pPr>
    </w:lvl>
    <w:lvl w:ilvl="5" w:tplc="DD021C70" w:tentative="1">
      <w:start w:val="1"/>
      <w:numFmt w:val="lowerRoman"/>
      <w:lvlText w:val="%6."/>
      <w:lvlJc w:val="right"/>
      <w:pPr>
        <w:ind w:left="4320" w:hanging="180"/>
      </w:pPr>
    </w:lvl>
    <w:lvl w:ilvl="6" w:tplc="71C064B0" w:tentative="1">
      <w:start w:val="1"/>
      <w:numFmt w:val="decimal"/>
      <w:lvlText w:val="%7."/>
      <w:lvlJc w:val="left"/>
      <w:pPr>
        <w:ind w:left="5040" w:hanging="360"/>
      </w:pPr>
    </w:lvl>
    <w:lvl w:ilvl="7" w:tplc="29D4F198" w:tentative="1">
      <w:start w:val="1"/>
      <w:numFmt w:val="lowerLetter"/>
      <w:lvlText w:val="%8."/>
      <w:lvlJc w:val="left"/>
      <w:pPr>
        <w:ind w:left="5760" w:hanging="360"/>
      </w:pPr>
    </w:lvl>
    <w:lvl w:ilvl="8" w:tplc="0E1CA274" w:tentative="1">
      <w:start w:val="1"/>
      <w:numFmt w:val="lowerRoman"/>
      <w:lvlText w:val="%9."/>
      <w:lvlJc w:val="right"/>
      <w:pPr>
        <w:ind w:left="6480" w:hanging="180"/>
      </w:pPr>
    </w:lvl>
  </w:abstractNum>
  <w:abstractNum w:abstractNumId="1" w15:restartNumberingAfterBreak="0">
    <w:nsid w:val="1AA61ADC"/>
    <w:multiLevelType w:val="hybridMultilevel"/>
    <w:tmpl w:val="DA50C92A"/>
    <w:lvl w:ilvl="0" w:tplc="1F567166">
      <w:start w:val="1"/>
      <w:numFmt w:val="lowerRoman"/>
      <w:lvlText w:val="%1."/>
      <w:lvlJc w:val="left"/>
      <w:pPr>
        <w:ind w:left="1080" w:hanging="720"/>
      </w:pPr>
      <w:rPr>
        <w:rFonts w:hint="default"/>
      </w:rPr>
    </w:lvl>
    <w:lvl w:ilvl="1" w:tplc="BF68ADA6" w:tentative="1">
      <w:start w:val="1"/>
      <w:numFmt w:val="lowerLetter"/>
      <w:lvlText w:val="%2."/>
      <w:lvlJc w:val="left"/>
      <w:pPr>
        <w:ind w:left="1440" w:hanging="360"/>
      </w:pPr>
    </w:lvl>
    <w:lvl w:ilvl="2" w:tplc="6AACE55E" w:tentative="1">
      <w:start w:val="1"/>
      <w:numFmt w:val="lowerRoman"/>
      <w:lvlText w:val="%3."/>
      <w:lvlJc w:val="right"/>
      <w:pPr>
        <w:ind w:left="2160" w:hanging="180"/>
      </w:pPr>
    </w:lvl>
    <w:lvl w:ilvl="3" w:tplc="FD7AF044" w:tentative="1">
      <w:start w:val="1"/>
      <w:numFmt w:val="decimal"/>
      <w:lvlText w:val="%4."/>
      <w:lvlJc w:val="left"/>
      <w:pPr>
        <w:ind w:left="2880" w:hanging="360"/>
      </w:pPr>
    </w:lvl>
    <w:lvl w:ilvl="4" w:tplc="1542CD10" w:tentative="1">
      <w:start w:val="1"/>
      <w:numFmt w:val="lowerLetter"/>
      <w:lvlText w:val="%5."/>
      <w:lvlJc w:val="left"/>
      <w:pPr>
        <w:ind w:left="3600" w:hanging="360"/>
      </w:pPr>
    </w:lvl>
    <w:lvl w:ilvl="5" w:tplc="9B081FEC" w:tentative="1">
      <w:start w:val="1"/>
      <w:numFmt w:val="lowerRoman"/>
      <w:lvlText w:val="%6."/>
      <w:lvlJc w:val="right"/>
      <w:pPr>
        <w:ind w:left="4320" w:hanging="180"/>
      </w:pPr>
    </w:lvl>
    <w:lvl w:ilvl="6" w:tplc="0F800782" w:tentative="1">
      <w:start w:val="1"/>
      <w:numFmt w:val="decimal"/>
      <w:lvlText w:val="%7."/>
      <w:lvlJc w:val="left"/>
      <w:pPr>
        <w:ind w:left="5040" w:hanging="360"/>
      </w:pPr>
    </w:lvl>
    <w:lvl w:ilvl="7" w:tplc="50BE005C" w:tentative="1">
      <w:start w:val="1"/>
      <w:numFmt w:val="lowerLetter"/>
      <w:lvlText w:val="%8."/>
      <w:lvlJc w:val="left"/>
      <w:pPr>
        <w:ind w:left="5760" w:hanging="360"/>
      </w:pPr>
    </w:lvl>
    <w:lvl w:ilvl="8" w:tplc="124AF41E" w:tentative="1">
      <w:start w:val="1"/>
      <w:numFmt w:val="lowerRoman"/>
      <w:lvlText w:val="%9."/>
      <w:lvlJc w:val="right"/>
      <w:pPr>
        <w:ind w:left="6480" w:hanging="180"/>
      </w:pPr>
    </w:lvl>
  </w:abstractNum>
  <w:abstractNum w:abstractNumId="2" w15:restartNumberingAfterBreak="0">
    <w:nsid w:val="2B42422E"/>
    <w:multiLevelType w:val="hybridMultilevel"/>
    <w:tmpl w:val="1C88182C"/>
    <w:lvl w:ilvl="0" w:tplc="95D4553C">
      <w:start w:val="1"/>
      <w:numFmt w:val="bullet"/>
      <w:lvlText w:val=""/>
      <w:lvlJc w:val="left"/>
      <w:pPr>
        <w:ind w:left="720" w:hanging="360"/>
      </w:pPr>
      <w:rPr>
        <w:rFonts w:ascii="Symbol" w:hAnsi="Symbol" w:hint="default"/>
      </w:rPr>
    </w:lvl>
    <w:lvl w:ilvl="1" w:tplc="66AC3298" w:tentative="1">
      <w:start w:val="1"/>
      <w:numFmt w:val="bullet"/>
      <w:lvlText w:val="o"/>
      <w:lvlJc w:val="left"/>
      <w:pPr>
        <w:ind w:left="1440" w:hanging="360"/>
      </w:pPr>
      <w:rPr>
        <w:rFonts w:ascii="Courier New" w:hAnsi="Courier New" w:cs="Courier New" w:hint="default"/>
      </w:rPr>
    </w:lvl>
    <w:lvl w:ilvl="2" w:tplc="6822432A" w:tentative="1">
      <w:start w:val="1"/>
      <w:numFmt w:val="bullet"/>
      <w:lvlText w:val=""/>
      <w:lvlJc w:val="left"/>
      <w:pPr>
        <w:ind w:left="2160" w:hanging="360"/>
      </w:pPr>
      <w:rPr>
        <w:rFonts w:ascii="Wingdings" w:hAnsi="Wingdings" w:hint="default"/>
      </w:rPr>
    </w:lvl>
    <w:lvl w:ilvl="3" w:tplc="084CB496" w:tentative="1">
      <w:start w:val="1"/>
      <w:numFmt w:val="bullet"/>
      <w:lvlText w:val=""/>
      <w:lvlJc w:val="left"/>
      <w:pPr>
        <w:ind w:left="2880" w:hanging="360"/>
      </w:pPr>
      <w:rPr>
        <w:rFonts w:ascii="Symbol" w:hAnsi="Symbol" w:hint="default"/>
      </w:rPr>
    </w:lvl>
    <w:lvl w:ilvl="4" w:tplc="7EECBCC0" w:tentative="1">
      <w:start w:val="1"/>
      <w:numFmt w:val="bullet"/>
      <w:lvlText w:val="o"/>
      <w:lvlJc w:val="left"/>
      <w:pPr>
        <w:ind w:left="3600" w:hanging="360"/>
      </w:pPr>
      <w:rPr>
        <w:rFonts w:ascii="Courier New" w:hAnsi="Courier New" w:cs="Courier New" w:hint="default"/>
      </w:rPr>
    </w:lvl>
    <w:lvl w:ilvl="5" w:tplc="91FE22CE" w:tentative="1">
      <w:start w:val="1"/>
      <w:numFmt w:val="bullet"/>
      <w:lvlText w:val=""/>
      <w:lvlJc w:val="left"/>
      <w:pPr>
        <w:ind w:left="4320" w:hanging="360"/>
      </w:pPr>
      <w:rPr>
        <w:rFonts w:ascii="Wingdings" w:hAnsi="Wingdings" w:hint="default"/>
      </w:rPr>
    </w:lvl>
    <w:lvl w:ilvl="6" w:tplc="B9C0B05E" w:tentative="1">
      <w:start w:val="1"/>
      <w:numFmt w:val="bullet"/>
      <w:lvlText w:val=""/>
      <w:lvlJc w:val="left"/>
      <w:pPr>
        <w:ind w:left="5040" w:hanging="360"/>
      </w:pPr>
      <w:rPr>
        <w:rFonts w:ascii="Symbol" w:hAnsi="Symbol" w:hint="default"/>
      </w:rPr>
    </w:lvl>
    <w:lvl w:ilvl="7" w:tplc="AE686964" w:tentative="1">
      <w:start w:val="1"/>
      <w:numFmt w:val="bullet"/>
      <w:lvlText w:val="o"/>
      <w:lvlJc w:val="left"/>
      <w:pPr>
        <w:ind w:left="5760" w:hanging="360"/>
      </w:pPr>
      <w:rPr>
        <w:rFonts w:ascii="Courier New" w:hAnsi="Courier New" w:cs="Courier New" w:hint="default"/>
      </w:rPr>
    </w:lvl>
    <w:lvl w:ilvl="8" w:tplc="8A80F9D2" w:tentative="1">
      <w:start w:val="1"/>
      <w:numFmt w:val="bullet"/>
      <w:lvlText w:val=""/>
      <w:lvlJc w:val="left"/>
      <w:pPr>
        <w:ind w:left="6480" w:hanging="360"/>
      </w:pPr>
      <w:rPr>
        <w:rFonts w:ascii="Wingdings" w:hAnsi="Wingdings" w:hint="default"/>
      </w:rPr>
    </w:lvl>
  </w:abstractNum>
  <w:abstractNum w:abstractNumId="3" w15:restartNumberingAfterBreak="0">
    <w:nsid w:val="2FC66A86"/>
    <w:multiLevelType w:val="hybridMultilevel"/>
    <w:tmpl w:val="2D765142"/>
    <w:lvl w:ilvl="0" w:tplc="75B407D6">
      <w:start w:val="1"/>
      <w:numFmt w:val="lowerRoman"/>
      <w:lvlText w:val="%1."/>
      <w:lvlJc w:val="left"/>
      <w:pPr>
        <w:ind w:left="720" w:hanging="720"/>
      </w:pPr>
      <w:rPr>
        <w:rFonts w:hint="default"/>
      </w:rPr>
    </w:lvl>
    <w:lvl w:ilvl="1" w:tplc="0A269C66" w:tentative="1">
      <w:start w:val="1"/>
      <w:numFmt w:val="lowerLetter"/>
      <w:lvlText w:val="%2."/>
      <w:lvlJc w:val="left"/>
      <w:pPr>
        <w:ind w:left="1080" w:hanging="360"/>
      </w:pPr>
    </w:lvl>
    <w:lvl w:ilvl="2" w:tplc="77F2EB0E" w:tentative="1">
      <w:start w:val="1"/>
      <w:numFmt w:val="lowerRoman"/>
      <w:lvlText w:val="%3."/>
      <w:lvlJc w:val="right"/>
      <w:pPr>
        <w:ind w:left="1800" w:hanging="180"/>
      </w:pPr>
    </w:lvl>
    <w:lvl w:ilvl="3" w:tplc="1E8400EE" w:tentative="1">
      <w:start w:val="1"/>
      <w:numFmt w:val="decimal"/>
      <w:lvlText w:val="%4."/>
      <w:lvlJc w:val="left"/>
      <w:pPr>
        <w:ind w:left="2520" w:hanging="360"/>
      </w:pPr>
    </w:lvl>
    <w:lvl w:ilvl="4" w:tplc="F210F46A" w:tentative="1">
      <w:start w:val="1"/>
      <w:numFmt w:val="lowerLetter"/>
      <w:lvlText w:val="%5."/>
      <w:lvlJc w:val="left"/>
      <w:pPr>
        <w:ind w:left="3240" w:hanging="360"/>
      </w:pPr>
    </w:lvl>
    <w:lvl w:ilvl="5" w:tplc="0B0E8142" w:tentative="1">
      <w:start w:val="1"/>
      <w:numFmt w:val="lowerRoman"/>
      <w:lvlText w:val="%6."/>
      <w:lvlJc w:val="right"/>
      <w:pPr>
        <w:ind w:left="3960" w:hanging="180"/>
      </w:pPr>
    </w:lvl>
    <w:lvl w:ilvl="6" w:tplc="569C054A" w:tentative="1">
      <w:start w:val="1"/>
      <w:numFmt w:val="decimal"/>
      <w:lvlText w:val="%7."/>
      <w:lvlJc w:val="left"/>
      <w:pPr>
        <w:ind w:left="4680" w:hanging="360"/>
      </w:pPr>
    </w:lvl>
    <w:lvl w:ilvl="7" w:tplc="51D25624" w:tentative="1">
      <w:start w:val="1"/>
      <w:numFmt w:val="lowerLetter"/>
      <w:lvlText w:val="%8."/>
      <w:lvlJc w:val="left"/>
      <w:pPr>
        <w:ind w:left="5400" w:hanging="360"/>
      </w:pPr>
    </w:lvl>
    <w:lvl w:ilvl="8" w:tplc="0DE8DC2C" w:tentative="1">
      <w:start w:val="1"/>
      <w:numFmt w:val="lowerRoman"/>
      <w:lvlText w:val="%9."/>
      <w:lvlJc w:val="right"/>
      <w:pPr>
        <w:ind w:left="6120" w:hanging="180"/>
      </w:pPr>
    </w:lvl>
  </w:abstractNum>
  <w:abstractNum w:abstractNumId="4" w15:restartNumberingAfterBreak="0">
    <w:nsid w:val="368A7A08"/>
    <w:multiLevelType w:val="hybridMultilevel"/>
    <w:tmpl w:val="9516D786"/>
    <w:lvl w:ilvl="0" w:tplc="6DEEA6FC">
      <w:start w:val="1"/>
      <w:numFmt w:val="decimal"/>
      <w:lvlText w:val="%1."/>
      <w:lvlJc w:val="left"/>
      <w:pPr>
        <w:ind w:left="720" w:hanging="360"/>
      </w:pPr>
      <w:rPr>
        <w:rFonts w:hint="default"/>
      </w:rPr>
    </w:lvl>
    <w:lvl w:ilvl="1" w:tplc="91C01C9E" w:tentative="1">
      <w:start w:val="1"/>
      <w:numFmt w:val="lowerLetter"/>
      <w:lvlText w:val="%2."/>
      <w:lvlJc w:val="left"/>
      <w:pPr>
        <w:ind w:left="1440" w:hanging="360"/>
      </w:pPr>
    </w:lvl>
    <w:lvl w:ilvl="2" w:tplc="616E4CBE" w:tentative="1">
      <w:start w:val="1"/>
      <w:numFmt w:val="lowerRoman"/>
      <w:lvlText w:val="%3."/>
      <w:lvlJc w:val="right"/>
      <w:pPr>
        <w:ind w:left="2160" w:hanging="180"/>
      </w:pPr>
    </w:lvl>
    <w:lvl w:ilvl="3" w:tplc="8DAEB874" w:tentative="1">
      <w:start w:val="1"/>
      <w:numFmt w:val="decimal"/>
      <w:lvlText w:val="%4."/>
      <w:lvlJc w:val="left"/>
      <w:pPr>
        <w:ind w:left="2880" w:hanging="360"/>
      </w:pPr>
    </w:lvl>
    <w:lvl w:ilvl="4" w:tplc="D158A228" w:tentative="1">
      <w:start w:val="1"/>
      <w:numFmt w:val="lowerLetter"/>
      <w:lvlText w:val="%5."/>
      <w:lvlJc w:val="left"/>
      <w:pPr>
        <w:ind w:left="3600" w:hanging="360"/>
      </w:pPr>
    </w:lvl>
    <w:lvl w:ilvl="5" w:tplc="4D005256" w:tentative="1">
      <w:start w:val="1"/>
      <w:numFmt w:val="lowerRoman"/>
      <w:lvlText w:val="%6."/>
      <w:lvlJc w:val="right"/>
      <w:pPr>
        <w:ind w:left="4320" w:hanging="180"/>
      </w:pPr>
    </w:lvl>
    <w:lvl w:ilvl="6" w:tplc="FC3E5E3C" w:tentative="1">
      <w:start w:val="1"/>
      <w:numFmt w:val="decimal"/>
      <w:lvlText w:val="%7."/>
      <w:lvlJc w:val="left"/>
      <w:pPr>
        <w:ind w:left="5040" w:hanging="360"/>
      </w:pPr>
    </w:lvl>
    <w:lvl w:ilvl="7" w:tplc="9F505A3E" w:tentative="1">
      <w:start w:val="1"/>
      <w:numFmt w:val="lowerLetter"/>
      <w:lvlText w:val="%8."/>
      <w:lvlJc w:val="left"/>
      <w:pPr>
        <w:ind w:left="5760" w:hanging="360"/>
      </w:pPr>
    </w:lvl>
    <w:lvl w:ilvl="8" w:tplc="50C89008" w:tentative="1">
      <w:start w:val="1"/>
      <w:numFmt w:val="lowerRoman"/>
      <w:lvlText w:val="%9."/>
      <w:lvlJc w:val="right"/>
      <w:pPr>
        <w:ind w:left="6480" w:hanging="180"/>
      </w:pPr>
    </w:lvl>
  </w:abstractNum>
  <w:abstractNum w:abstractNumId="5" w15:restartNumberingAfterBreak="0">
    <w:nsid w:val="3A313580"/>
    <w:multiLevelType w:val="hybridMultilevel"/>
    <w:tmpl w:val="87765322"/>
    <w:lvl w:ilvl="0" w:tplc="4C2EF520">
      <w:start w:val="1"/>
      <w:numFmt w:val="decimal"/>
      <w:lvlText w:val="%1."/>
      <w:lvlJc w:val="left"/>
      <w:pPr>
        <w:ind w:left="720" w:hanging="360"/>
      </w:pPr>
      <w:rPr>
        <w:rFonts w:hint="default"/>
      </w:rPr>
    </w:lvl>
    <w:lvl w:ilvl="1" w:tplc="7C94AFC6" w:tentative="1">
      <w:start w:val="1"/>
      <w:numFmt w:val="lowerLetter"/>
      <w:lvlText w:val="%2."/>
      <w:lvlJc w:val="left"/>
      <w:pPr>
        <w:ind w:left="1440" w:hanging="360"/>
      </w:pPr>
    </w:lvl>
    <w:lvl w:ilvl="2" w:tplc="BE0C6E62" w:tentative="1">
      <w:start w:val="1"/>
      <w:numFmt w:val="lowerRoman"/>
      <w:lvlText w:val="%3."/>
      <w:lvlJc w:val="right"/>
      <w:pPr>
        <w:ind w:left="2160" w:hanging="180"/>
      </w:pPr>
    </w:lvl>
    <w:lvl w:ilvl="3" w:tplc="18863564" w:tentative="1">
      <w:start w:val="1"/>
      <w:numFmt w:val="decimal"/>
      <w:lvlText w:val="%4."/>
      <w:lvlJc w:val="left"/>
      <w:pPr>
        <w:ind w:left="2880" w:hanging="360"/>
      </w:pPr>
    </w:lvl>
    <w:lvl w:ilvl="4" w:tplc="BE487410" w:tentative="1">
      <w:start w:val="1"/>
      <w:numFmt w:val="lowerLetter"/>
      <w:lvlText w:val="%5."/>
      <w:lvlJc w:val="left"/>
      <w:pPr>
        <w:ind w:left="3600" w:hanging="360"/>
      </w:pPr>
    </w:lvl>
    <w:lvl w:ilvl="5" w:tplc="E6C6C64A" w:tentative="1">
      <w:start w:val="1"/>
      <w:numFmt w:val="lowerRoman"/>
      <w:lvlText w:val="%6."/>
      <w:lvlJc w:val="right"/>
      <w:pPr>
        <w:ind w:left="4320" w:hanging="180"/>
      </w:pPr>
    </w:lvl>
    <w:lvl w:ilvl="6" w:tplc="A9F6E40C" w:tentative="1">
      <w:start w:val="1"/>
      <w:numFmt w:val="decimal"/>
      <w:lvlText w:val="%7."/>
      <w:lvlJc w:val="left"/>
      <w:pPr>
        <w:ind w:left="5040" w:hanging="360"/>
      </w:pPr>
    </w:lvl>
    <w:lvl w:ilvl="7" w:tplc="1DC2DF44" w:tentative="1">
      <w:start w:val="1"/>
      <w:numFmt w:val="lowerLetter"/>
      <w:lvlText w:val="%8."/>
      <w:lvlJc w:val="left"/>
      <w:pPr>
        <w:ind w:left="5760" w:hanging="360"/>
      </w:pPr>
    </w:lvl>
    <w:lvl w:ilvl="8" w:tplc="BFDE4F84" w:tentative="1">
      <w:start w:val="1"/>
      <w:numFmt w:val="lowerRoman"/>
      <w:lvlText w:val="%9."/>
      <w:lvlJc w:val="right"/>
      <w:pPr>
        <w:ind w:left="6480" w:hanging="180"/>
      </w:pPr>
    </w:lvl>
  </w:abstractNum>
  <w:abstractNum w:abstractNumId="6" w15:restartNumberingAfterBreak="0">
    <w:nsid w:val="4E8E6BD5"/>
    <w:multiLevelType w:val="multilevel"/>
    <w:tmpl w:val="34EEF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1A0976"/>
    <w:multiLevelType w:val="hybridMultilevel"/>
    <w:tmpl w:val="9516D786"/>
    <w:lvl w:ilvl="0" w:tplc="5CC45DA4">
      <w:start w:val="1"/>
      <w:numFmt w:val="decimal"/>
      <w:lvlText w:val="%1."/>
      <w:lvlJc w:val="left"/>
      <w:pPr>
        <w:ind w:left="720" w:hanging="360"/>
      </w:pPr>
      <w:rPr>
        <w:rFonts w:hint="default"/>
      </w:rPr>
    </w:lvl>
    <w:lvl w:ilvl="1" w:tplc="CF20AEA8" w:tentative="1">
      <w:start w:val="1"/>
      <w:numFmt w:val="lowerLetter"/>
      <w:lvlText w:val="%2."/>
      <w:lvlJc w:val="left"/>
      <w:pPr>
        <w:ind w:left="1440" w:hanging="360"/>
      </w:pPr>
    </w:lvl>
    <w:lvl w:ilvl="2" w:tplc="D9E48FDA" w:tentative="1">
      <w:start w:val="1"/>
      <w:numFmt w:val="lowerRoman"/>
      <w:lvlText w:val="%3."/>
      <w:lvlJc w:val="right"/>
      <w:pPr>
        <w:ind w:left="2160" w:hanging="180"/>
      </w:pPr>
    </w:lvl>
    <w:lvl w:ilvl="3" w:tplc="FF9E1124" w:tentative="1">
      <w:start w:val="1"/>
      <w:numFmt w:val="decimal"/>
      <w:lvlText w:val="%4."/>
      <w:lvlJc w:val="left"/>
      <w:pPr>
        <w:ind w:left="2880" w:hanging="360"/>
      </w:pPr>
    </w:lvl>
    <w:lvl w:ilvl="4" w:tplc="E3060FB0" w:tentative="1">
      <w:start w:val="1"/>
      <w:numFmt w:val="lowerLetter"/>
      <w:lvlText w:val="%5."/>
      <w:lvlJc w:val="left"/>
      <w:pPr>
        <w:ind w:left="3600" w:hanging="360"/>
      </w:pPr>
    </w:lvl>
    <w:lvl w:ilvl="5" w:tplc="1F9E71C2" w:tentative="1">
      <w:start w:val="1"/>
      <w:numFmt w:val="lowerRoman"/>
      <w:lvlText w:val="%6."/>
      <w:lvlJc w:val="right"/>
      <w:pPr>
        <w:ind w:left="4320" w:hanging="180"/>
      </w:pPr>
    </w:lvl>
    <w:lvl w:ilvl="6" w:tplc="B8CCEC62" w:tentative="1">
      <w:start w:val="1"/>
      <w:numFmt w:val="decimal"/>
      <w:lvlText w:val="%7."/>
      <w:lvlJc w:val="left"/>
      <w:pPr>
        <w:ind w:left="5040" w:hanging="360"/>
      </w:pPr>
    </w:lvl>
    <w:lvl w:ilvl="7" w:tplc="EF16B842" w:tentative="1">
      <w:start w:val="1"/>
      <w:numFmt w:val="lowerLetter"/>
      <w:lvlText w:val="%8."/>
      <w:lvlJc w:val="left"/>
      <w:pPr>
        <w:ind w:left="5760" w:hanging="360"/>
      </w:pPr>
    </w:lvl>
    <w:lvl w:ilvl="8" w:tplc="5D62DFDA" w:tentative="1">
      <w:start w:val="1"/>
      <w:numFmt w:val="lowerRoman"/>
      <w:lvlText w:val="%9."/>
      <w:lvlJc w:val="right"/>
      <w:pPr>
        <w:ind w:left="6480" w:hanging="180"/>
      </w:pPr>
    </w:lvl>
  </w:abstractNum>
  <w:abstractNum w:abstractNumId="8" w15:restartNumberingAfterBreak="0">
    <w:nsid w:val="5A774138"/>
    <w:multiLevelType w:val="hybridMultilevel"/>
    <w:tmpl w:val="EE90BCA6"/>
    <w:lvl w:ilvl="0" w:tplc="13C0F60A">
      <w:start w:val="1"/>
      <w:numFmt w:val="decimal"/>
      <w:lvlText w:val="%1."/>
      <w:lvlJc w:val="left"/>
      <w:pPr>
        <w:ind w:left="720" w:hanging="360"/>
      </w:pPr>
      <w:rPr>
        <w:rFonts w:hint="default"/>
      </w:rPr>
    </w:lvl>
    <w:lvl w:ilvl="1" w:tplc="912CEDE2" w:tentative="1">
      <w:start w:val="1"/>
      <w:numFmt w:val="lowerLetter"/>
      <w:lvlText w:val="%2."/>
      <w:lvlJc w:val="left"/>
      <w:pPr>
        <w:ind w:left="1440" w:hanging="360"/>
      </w:pPr>
    </w:lvl>
    <w:lvl w:ilvl="2" w:tplc="B92C5E4C" w:tentative="1">
      <w:start w:val="1"/>
      <w:numFmt w:val="lowerRoman"/>
      <w:lvlText w:val="%3."/>
      <w:lvlJc w:val="right"/>
      <w:pPr>
        <w:ind w:left="2160" w:hanging="180"/>
      </w:pPr>
    </w:lvl>
    <w:lvl w:ilvl="3" w:tplc="F9968A84" w:tentative="1">
      <w:start w:val="1"/>
      <w:numFmt w:val="decimal"/>
      <w:lvlText w:val="%4."/>
      <w:lvlJc w:val="left"/>
      <w:pPr>
        <w:ind w:left="2880" w:hanging="360"/>
      </w:pPr>
    </w:lvl>
    <w:lvl w:ilvl="4" w:tplc="5CFC9286" w:tentative="1">
      <w:start w:val="1"/>
      <w:numFmt w:val="lowerLetter"/>
      <w:lvlText w:val="%5."/>
      <w:lvlJc w:val="left"/>
      <w:pPr>
        <w:ind w:left="3600" w:hanging="360"/>
      </w:pPr>
    </w:lvl>
    <w:lvl w:ilvl="5" w:tplc="935EFD1C" w:tentative="1">
      <w:start w:val="1"/>
      <w:numFmt w:val="lowerRoman"/>
      <w:lvlText w:val="%6."/>
      <w:lvlJc w:val="right"/>
      <w:pPr>
        <w:ind w:left="4320" w:hanging="180"/>
      </w:pPr>
    </w:lvl>
    <w:lvl w:ilvl="6" w:tplc="9E34AFAE" w:tentative="1">
      <w:start w:val="1"/>
      <w:numFmt w:val="decimal"/>
      <w:lvlText w:val="%7."/>
      <w:lvlJc w:val="left"/>
      <w:pPr>
        <w:ind w:left="5040" w:hanging="360"/>
      </w:pPr>
    </w:lvl>
    <w:lvl w:ilvl="7" w:tplc="1DAE0A76" w:tentative="1">
      <w:start w:val="1"/>
      <w:numFmt w:val="lowerLetter"/>
      <w:lvlText w:val="%8."/>
      <w:lvlJc w:val="left"/>
      <w:pPr>
        <w:ind w:left="5760" w:hanging="360"/>
      </w:pPr>
    </w:lvl>
    <w:lvl w:ilvl="8" w:tplc="C6042E08" w:tentative="1">
      <w:start w:val="1"/>
      <w:numFmt w:val="lowerRoman"/>
      <w:lvlText w:val="%9."/>
      <w:lvlJc w:val="right"/>
      <w:pPr>
        <w:ind w:left="6480" w:hanging="180"/>
      </w:pPr>
    </w:lvl>
  </w:abstractNum>
  <w:abstractNum w:abstractNumId="9" w15:restartNumberingAfterBreak="0">
    <w:nsid w:val="5FEE730E"/>
    <w:multiLevelType w:val="hybridMultilevel"/>
    <w:tmpl w:val="97424652"/>
    <w:lvl w:ilvl="0" w:tplc="05C0D1AE">
      <w:start w:val="1"/>
      <w:numFmt w:val="lowerRoman"/>
      <w:lvlText w:val="%1."/>
      <w:lvlJc w:val="left"/>
      <w:pPr>
        <w:ind w:left="720" w:hanging="720"/>
      </w:pPr>
      <w:rPr>
        <w:rFonts w:asciiTheme="minorHAnsi" w:hAnsiTheme="minorHAnsi" w:cstheme="minorHAnsi" w:hint="default"/>
      </w:rPr>
    </w:lvl>
    <w:lvl w:ilvl="1" w:tplc="ACCCC35A" w:tentative="1">
      <w:start w:val="1"/>
      <w:numFmt w:val="lowerLetter"/>
      <w:lvlText w:val="%2."/>
      <w:lvlJc w:val="left"/>
      <w:pPr>
        <w:ind w:left="1080" w:hanging="360"/>
      </w:pPr>
    </w:lvl>
    <w:lvl w:ilvl="2" w:tplc="CEA8833C" w:tentative="1">
      <w:start w:val="1"/>
      <w:numFmt w:val="lowerRoman"/>
      <w:lvlText w:val="%3."/>
      <w:lvlJc w:val="right"/>
      <w:pPr>
        <w:ind w:left="1800" w:hanging="180"/>
      </w:pPr>
    </w:lvl>
    <w:lvl w:ilvl="3" w:tplc="3628034E" w:tentative="1">
      <w:start w:val="1"/>
      <w:numFmt w:val="decimal"/>
      <w:lvlText w:val="%4."/>
      <w:lvlJc w:val="left"/>
      <w:pPr>
        <w:ind w:left="2520" w:hanging="360"/>
      </w:pPr>
    </w:lvl>
    <w:lvl w:ilvl="4" w:tplc="2036F7AA" w:tentative="1">
      <w:start w:val="1"/>
      <w:numFmt w:val="lowerLetter"/>
      <w:lvlText w:val="%5."/>
      <w:lvlJc w:val="left"/>
      <w:pPr>
        <w:ind w:left="3240" w:hanging="360"/>
      </w:pPr>
    </w:lvl>
    <w:lvl w:ilvl="5" w:tplc="F976BA76" w:tentative="1">
      <w:start w:val="1"/>
      <w:numFmt w:val="lowerRoman"/>
      <w:lvlText w:val="%6."/>
      <w:lvlJc w:val="right"/>
      <w:pPr>
        <w:ind w:left="3960" w:hanging="180"/>
      </w:pPr>
    </w:lvl>
    <w:lvl w:ilvl="6" w:tplc="B35E8BBA" w:tentative="1">
      <w:start w:val="1"/>
      <w:numFmt w:val="decimal"/>
      <w:lvlText w:val="%7."/>
      <w:lvlJc w:val="left"/>
      <w:pPr>
        <w:ind w:left="4680" w:hanging="360"/>
      </w:pPr>
    </w:lvl>
    <w:lvl w:ilvl="7" w:tplc="01CE89EC" w:tentative="1">
      <w:start w:val="1"/>
      <w:numFmt w:val="lowerLetter"/>
      <w:lvlText w:val="%8."/>
      <w:lvlJc w:val="left"/>
      <w:pPr>
        <w:ind w:left="5400" w:hanging="360"/>
      </w:pPr>
    </w:lvl>
    <w:lvl w:ilvl="8" w:tplc="B0A64FCE" w:tentative="1">
      <w:start w:val="1"/>
      <w:numFmt w:val="lowerRoman"/>
      <w:lvlText w:val="%9."/>
      <w:lvlJc w:val="right"/>
      <w:pPr>
        <w:ind w:left="6120" w:hanging="180"/>
      </w:pPr>
    </w:lvl>
  </w:abstractNum>
  <w:abstractNum w:abstractNumId="10" w15:restartNumberingAfterBreak="0">
    <w:nsid w:val="6EAD22FA"/>
    <w:multiLevelType w:val="hybridMultilevel"/>
    <w:tmpl w:val="EE1A01C0"/>
    <w:lvl w:ilvl="0" w:tplc="AB28978C">
      <w:start w:val="1"/>
      <w:numFmt w:val="decimal"/>
      <w:lvlText w:val="%1."/>
      <w:lvlJc w:val="left"/>
      <w:pPr>
        <w:ind w:left="720" w:hanging="360"/>
      </w:pPr>
    </w:lvl>
    <w:lvl w:ilvl="1" w:tplc="4366090E">
      <w:start w:val="1"/>
      <w:numFmt w:val="bullet"/>
      <w:lvlText w:val="o"/>
      <w:lvlJc w:val="left"/>
      <w:pPr>
        <w:tabs>
          <w:tab w:val="num" w:pos="1440"/>
        </w:tabs>
        <w:ind w:left="1440" w:hanging="360"/>
      </w:pPr>
      <w:rPr>
        <w:rFonts w:ascii="Courier New" w:hAnsi="Courier New"/>
      </w:rPr>
    </w:lvl>
    <w:lvl w:ilvl="2" w:tplc="AB96374E">
      <w:start w:val="1"/>
      <w:numFmt w:val="bullet"/>
      <w:lvlText w:val=""/>
      <w:lvlJc w:val="left"/>
      <w:pPr>
        <w:tabs>
          <w:tab w:val="num" w:pos="2160"/>
        </w:tabs>
        <w:ind w:left="2160" w:hanging="360"/>
      </w:pPr>
      <w:rPr>
        <w:rFonts w:ascii="Wingdings" w:hAnsi="Wingdings"/>
      </w:rPr>
    </w:lvl>
    <w:lvl w:ilvl="3" w:tplc="3B7C7D38">
      <w:start w:val="1"/>
      <w:numFmt w:val="bullet"/>
      <w:lvlText w:val=""/>
      <w:lvlJc w:val="left"/>
      <w:pPr>
        <w:tabs>
          <w:tab w:val="num" w:pos="2880"/>
        </w:tabs>
        <w:ind w:left="2880" w:hanging="360"/>
      </w:pPr>
      <w:rPr>
        <w:rFonts w:ascii="Symbol" w:hAnsi="Symbol"/>
      </w:rPr>
    </w:lvl>
    <w:lvl w:ilvl="4" w:tplc="65CA947C">
      <w:start w:val="1"/>
      <w:numFmt w:val="bullet"/>
      <w:lvlText w:val="o"/>
      <w:lvlJc w:val="left"/>
      <w:pPr>
        <w:tabs>
          <w:tab w:val="num" w:pos="3600"/>
        </w:tabs>
        <w:ind w:left="3600" w:hanging="360"/>
      </w:pPr>
      <w:rPr>
        <w:rFonts w:ascii="Courier New" w:hAnsi="Courier New"/>
      </w:rPr>
    </w:lvl>
    <w:lvl w:ilvl="5" w:tplc="EAC2BBE8">
      <w:start w:val="1"/>
      <w:numFmt w:val="bullet"/>
      <w:lvlText w:val=""/>
      <w:lvlJc w:val="left"/>
      <w:pPr>
        <w:tabs>
          <w:tab w:val="num" w:pos="4320"/>
        </w:tabs>
        <w:ind w:left="4320" w:hanging="360"/>
      </w:pPr>
      <w:rPr>
        <w:rFonts w:ascii="Wingdings" w:hAnsi="Wingdings"/>
      </w:rPr>
    </w:lvl>
    <w:lvl w:ilvl="6" w:tplc="5FB4EEFE">
      <w:start w:val="1"/>
      <w:numFmt w:val="bullet"/>
      <w:lvlText w:val=""/>
      <w:lvlJc w:val="left"/>
      <w:pPr>
        <w:tabs>
          <w:tab w:val="num" w:pos="5040"/>
        </w:tabs>
        <w:ind w:left="5040" w:hanging="360"/>
      </w:pPr>
      <w:rPr>
        <w:rFonts w:ascii="Symbol" w:hAnsi="Symbol"/>
      </w:rPr>
    </w:lvl>
    <w:lvl w:ilvl="7" w:tplc="0D246C36">
      <w:start w:val="1"/>
      <w:numFmt w:val="bullet"/>
      <w:lvlText w:val="o"/>
      <w:lvlJc w:val="left"/>
      <w:pPr>
        <w:tabs>
          <w:tab w:val="num" w:pos="5760"/>
        </w:tabs>
        <w:ind w:left="5760" w:hanging="360"/>
      </w:pPr>
      <w:rPr>
        <w:rFonts w:ascii="Courier New" w:hAnsi="Courier New"/>
      </w:rPr>
    </w:lvl>
    <w:lvl w:ilvl="8" w:tplc="AEC40DE2">
      <w:start w:val="1"/>
      <w:numFmt w:val="bullet"/>
      <w:lvlText w:val=""/>
      <w:lvlJc w:val="left"/>
      <w:pPr>
        <w:tabs>
          <w:tab w:val="num" w:pos="6480"/>
        </w:tabs>
        <w:ind w:left="6480" w:hanging="360"/>
      </w:pPr>
      <w:rPr>
        <w:rFonts w:ascii="Wingdings" w:hAnsi="Wingdings"/>
      </w:rPr>
    </w:lvl>
  </w:abstractNum>
  <w:abstractNum w:abstractNumId="11" w15:restartNumberingAfterBreak="0">
    <w:nsid w:val="7EA01159"/>
    <w:multiLevelType w:val="multilevel"/>
    <w:tmpl w:val="5EBC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E26CC8"/>
    <w:multiLevelType w:val="hybridMultilevel"/>
    <w:tmpl w:val="813C3EF4"/>
    <w:lvl w:ilvl="0" w:tplc="C0620CBC">
      <w:start w:val="13"/>
      <w:numFmt w:val="bullet"/>
      <w:lvlText w:val="-"/>
      <w:lvlJc w:val="left"/>
      <w:pPr>
        <w:ind w:left="1080" w:hanging="360"/>
      </w:pPr>
      <w:rPr>
        <w:rFonts w:ascii="Times New Roman" w:eastAsia="Times New Roman" w:hAnsi="Times New Roman" w:cs="Times New Roman" w:hint="default"/>
      </w:rPr>
    </w:lvl>
    <w:lvl w:ilvl="1" w:tplc="C9D4476C" w:tentative="1">
      <w:start w:val="1"/>
      <w:numFmt w:val="bullet"/>
      <w:lvlText w:val="o"/>
      <w:lvlJc w:val="left"/>
      <w:pPr>
        <w:ind w:left="1800" w:hanging="360"/>
      </w:pPr>
      <w:rPr>
        <w:rFonts w:ascii="Courier New" w:hAnsi="Courier New" w:cs="Courier New" w:hint="default"/>
      </w:rPr>
    </w:lvl>
    <w:lvl w:ilvl="2" w:tplc="56E40570" w:tentative="1">
      <w:start w:val="1"/>
      <w:numFmt w:val="bullet"/>
      <w:lvlText w:val=""/>
      <w:lvlJc w:val="left"/>
      <w:pPr>
        <w:ind w:left="2520" w:hanging="360"/>
      </w:pPr>
      <w:rPr>
        <w:rFonts w:ascii="Wingdings" w:hAnsi="Wingdings" w:hint="default"/>
      </w:rPr>
    </w:lvl>
    <w:lvl w:ilvl="3" w:tplc="1472CBA4" w:tentative="1">
      <w:start w:val="1"/>
      <w:numFmt w:val="bullet"/>
      <w:lvlText w:val=""/>
      <w:lvlJc w:val="left"/>
      <w:pPr>
        <w:ind w:left="3240" w:hanging="360"/>
      </w:pPr>
      <w:rPr>
        <w:rFonts w:ascii="Symbol" w:hAnsi="Symbol" w:hint="default"/>
      </w:rPr>
    </w:lvl>
    <w:lvl w:ilvl="4" w:tplc="EF5AEFE4" w:tentative="1">
      <w:start w:val="1"/>
      <w:numFmt w:val="bullet"/>
      <w:lvlText w:val="o"/>
      <w:lvlJc w:val="left"/>
      <w:pPr>
        <w:ind w:left="3960" w:hanging="360"/>
      </w:pPr>
      <w:rPr>
        <w:rFonts w:ascii="Courier New" w:hAnsi="Courier New" w:cs="Courier New" w:hint="default"/>
      </w:rPr>
    </w:lvl>
    <w:lvl w:ilvl="5" w:tplc="9A703710" w:tentative="1">
      <w:start w:val="1"/>
      <w:numFmt w:val="bullet"/>
      <w:lvlText w:val=""/>
      <w:lvlJc w:val="left"/>
      <w:pPr>
        <w:ind w:left="4680" w:hanging="360"/>
      </w:pPr>
      <w:rPr>
        <w:rFonts w:ascii="Wingdings" w:hAnsi="Wingdings" w:hint="default"/>
      </w:rPr>
    </w:lvl>
    <w:lvl w:ilvl="6" w:tplc="D0468FD4" w:tentative="1">
      <w:start w:val="1"/>
      <w:numFmt w:val="bullet"/>
      <w:lvlText w:val=""/>
      <w:lvlJc w:val="left"/>
      <w:pPr>
        <w:ind w:left="5400" w:hanging="360"/>
      </w:pPr>
      <w:rPr>
        <w:rFonts w:ascii="Symbol" w:hAnsi="Symbol" w:hint="default"/>
      </w:rPr>
    </w:lvl>
    <w:lvl w:ilvl="7" w:tplc="4F12F0E8" w:tentative="1">
      <w:start w:val="1"/>
      <w:numFmt w:val="bullet"/>
      <w:lvlText w:val="o"/>
      <w:lvlJc w:val="left"/>
      <w:pPr>
        <w:ind w:left="6120" w:hanging="360"/>
      </w:pPr>
      <w:rPr>
        <w:rFonts w:ascii="Courier New" w:hAnsi="Courier New" w:cs="Courier New" w:hint="default"/>
      </w:rPr>
    </w:lvl>
    <w:lvl w:ilvl="8" w:tplc="9AFC3D7E" w:tentative="1">
      <w:start w:val="1"/>
      <w:numFmt w:val="bullet"/>
      <w:lvlText w:val=""/>
      <w:lvlJc w:val="left"/>
      <w:pPr>
        <w:ind w:left="6840" w:hanging="360"/>
      </w:pPr>
      <w:rPr>
        <w:rFonts w:ascii="Wingdings" w:hAnsi="Wingdings" w:hint="default"/>
      </w:rPr>
    </w:lvl>
  </w:abstractNum>
  <w:num w:numId="1" w16cid:durableId="69893630">
    <w:abstractNumId w:val="12"/>
  </w:num>
  <w:num w:numId="2" w16cid:durableId="29116825">
    <w:abstractNumId w:val="8"/>
  </w:num>
  <w:num w:numId="3" w16cid:durableId="543178922">
    <w:abstractNumId w:val="9"/>
  </w:num>
  <w:num w:numId="4" w16cid:durableId="139616611">
    <w:abstractNumId w:val="3"/>
  </w:num>
  <w:num w:numId="5" w16cid:durableId="821392845">
    <w:abstractNumId w:val="1"/>
  </w:num>
  <w:num w:numId="6" w16cid:durableId="1596934794">
    <w:abstractNumId w:val="2"/>
  </w:num>
  <w:num w:numId="7" w16cid:durableId="1053582355">
    <w:abstractNumId w:val="5"/>
  </w:num>
  <w:num w:numId="8" w16cid:durableId="650257873">
    <w:abstractNumId w:val="0"/>
  </w:num>
  <w:num w:numId="9" w16cid:durableId="1551960596">
    <w:abstractNumId w:val="10"/>
  </w:num>
  <w:num w:numId="10" w16cid:durableId="1050880911">
    <w:abstractNumId w:val="4"/>
  </w:num>
  <w:num w:numId="11" w16cid:durableId="1915355253">
    <w:abstractNumId w:val="7"/>
  </w:num>
  <w:num w:numId="12" w16cid:durableId="1404908982">
    <w:abstractNumId w:val="11"/>
  </w:num>
  <w:num w:numId="13" w16cid:durableId="4090453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11AB"/>
    <w:rsid w:val="00002512"/>
    <w:rsid w:val="00003A9F"/>
    <w:rsid w:val="0000597A"/>
    <w:rsid w:val="00012CF2"/>
    <w:rsid w:val="000140CF"/>
    <w:rsid w:val="000309C6"/>
    <w:rsid w:val="00031A38"/>
    <w:rsid w:val="00032111"/>
    <w:rsid w:val="0004136C"/>
    <w:rsid w:val="00041C59"/>
    <w:rsid w:val="00045410"/>
    <w:rsid w:val="000478EB"/>
    <w:rsid w:val="00052ED8"/>
    <w:rsid w:val="00056648"/>
    <w:rsid w:val="00057D75"/>
    <w:rsid w:val="00073847"/>
    <w:rsid w:val="00075AD1"/>
    <w:rsid w:val="00076ACF"/>
    <w:rsid w:val="0009608F"/>
    <w:rsid w:val="00096D40"/>
    <w:rsid w:val="000977EB"/>
    <w:rsid w:val="000A0A32"/>
    <w:rsid w:val="000A1F09"/>
    <w:rsid w:val="000C032E"/>
    <w:rsid w:val="000C6FD7"/>
    <w:rsid w:val="000C7627"/>
    <w:rsid w:val="000D4150"/>
    <w:rsid w:val="000E0658"/>
    <w:rsid w:val="000E33B6"/>
    <w:rsid w:val="000E5E21"/>
    <w:rsid w:val="000E6FC6"/>
    <w:rsid w:val="00100B79"/>
    <w:rsid w:val="001020B5"/>
    <w:rsid w:val="00102EC3"/>
    <w:rsid w:val="001056D6"/>
    <w:rsid w:val="00105D8C"/>
    <w:rsid w:val="00111959"/>
    <w:rsid w:val="00114408"/>
    <w:rsid w:val="001150DE"/>
    <w:rsid w:val="00122464"/>
    <w:rsid w:val="001316E0"/>
    <w:rsid w:val="00136537"/>
    <w:rsid w:val="001447E6"/>
    <w:rsid w:val="001467E2"/>
    <w:rsid w:val="00146CD8"/>
    <w:rsid w:val="00160410"/>
    <w:rsid w:val="00164ED5"/>
    <w:rsid w:val="00166B5E"/>
    <w:rsid w:val="00166BD2"/>
    <w:rsid w:val="00171929"/>
    <w:rsid w:val="0017396B"/>
    <w:rsid w:val="00174E42"/>
    <w:rsid w:val="00180DBB"/>
    <w:rsid w:val="00181C32"/>
    <w:rsid w:val="00184232"/>
    <w:rsid w:val="00191023"/>
    <w:rsid w:val="00192C84"/>
    <w:rsid w:val="00194F27"/>
    <w:rsid w:val="001A7E2C"/>
    <w:rsid w:val="001B63F3"/>
    <w:rsid w:val="001C093C"/>
    <w:rsid w:val="001D1526"/>
    <w:rsid w:val="001D3E13"/>
    <w:rsid w:val="001E1D09"/>
    <w:rsid w:val="001F5C77"/>
    <w:rsid w:val="002029C1"/>
    <w:rsid w:val="002035A5"/>
    <w:rsid w:val="00206C5E"/>
    <w:rsid w:val="00211233"/>
    <w:rsid w:val="00212A33"/>
    <w:rsid w:val="00212E08"/>
    <w:rsid w:val="00220BAA"/>
    <w:rsid w:val="00221CCA"/>
    <w:rsid w:val="002328F2"/>
    <w:rsid w:val="00233347"/>
    <w:rsid w:val="00233F21"/>
    <w:rsid w:val="002359E5"/>
    <w:rsid w:val="002412E4"/>
    <w:rsid w:val="0024288D"/>
    <w:rsid w:val="002428AB"/>
    <w:rsid w:val="00260115"/>
    <w:rsid w:val="00260799"/>
    <w:rsid w:val="00260912"/>
    <w:rsid w:val="0026236D"/>
    <w:rsid w:val="00271163"/>
    <w:rsid w:val="00273CCF"/>
    <w:rsid w:val="002742F8"/>
    <w:rsid w:val="00290918"/>
    <w:rsid w:val="002953D7"/>
    <w:rsid w:val="00296E2D"/>
    <w:rsid w:val="002978DC"/>
    <w:rsid w:val="002A3E38"/>
    <w:rsid w:val="002B08D5"/>
    <w:rsid w:val="002B460B"/>
    <w:rsid w:val="002B6CAB"/>
    <w:rsid w:val="002C32C6"/>
    <w:rsid w:val="002C481E"/>
    <w:rsid w:val="002C5895"/>
    <w:rsid w:val="002D0DDE"/>
    <w:rsid w:val="002D4D90"/>
    <w:rsid w:val="002E1DFF"/>
    <w:rsid w:val="002E4D3E"/>
    <w:rsid w:val="002F10CE"/>
    <w:rsid w:val="00304AB8"/>
    <w:rsid w:val="00305900"/>
    <w:rsid w:val="00305CDF"/>
    <w:rsid w:val="003128D4"/>
    <w:rsid w:val="00315B70"/>
    <w:rsid w:val="00320D98"/>
    <w:rsid w:val="00322D0B"/>
    <w:rsid w:val="00325740"/>
    <w:rsid w:val="003258B4"/>
    <w:rsid w:val="00327911"/>
    <w:rsid w:val="003403F7"/>
    <w:rsid w:val="003419F3"/>
    <w:rsid w:val="00343462"/>
    <w:rsid w:val="003529EB"/>
    <w:rsid w:val="0035546A"/>
    <w:rsid w:val="00366D1F"/>
    <w:rsid w:val="00367F2D"/>
    <w:rsid w:val="00372510"/>
    <w:rsid w:val="003812E5"/>
    <w:rsid w:val="00381EF9"/>
    <w:rsid w:val="003878ED"/>
    <w:rsid w:val="00391403"/>
    <w:rsid w:val="00393054"/>
    <w:rsid w:val="003957E7"/>
    <w:rsid w:val="003A2833"/>
    <w:rsid w:val="003A2F91"/>
    <w:rsid w:val="003A4E26"/>
    <w:rsid w:val="003A67FB"/>
    <w:rsid w:val="003A6CD1"/>
    <w:rsid w:val="003B2354"/>
    <w:rsid w:val="003B6BA9"/>
    <w:rsid w:val="003B7784"/>
    <w:rsid w:val="003C28B6"/>
    <w:rsid w:val="003E0D33"/>
    <w:rsid w:val="003F05A7"/>
    <w:rsid w:val="003F72E0"/>
    <w:rsid w:val="0040272C"/>
    <w:rsid w:val="00402B41"/>
    <w:rsid w:val="0040418E"/>
    <w:rsid w:val="00411795"/>
    <w:rsid w:val="00417174"/>
    <w:rsid w:val="00423C6E"/>
    <w:rsid w:val="00424B16"/>
    <w:rsid w:val="00425D37"/>
    <w:rsid w:val="0042687D"/>
    <w:rsid w:val="00431BB4"/>
    <w:rsid w:val="00432001"/>
    <w:rsid w:val="0043652E"/>
    <w:rsid w:val="00441CFA"/>
    <w:rsid w:val="00444BA3"/>
    <w:rsid w:val="004541A5"/>
    <w:rsid w:val="004641BC"/>
    <w:rsid w:val="00464407"/>
    <w:rsid w:val="00465A16"/>
    <w:rsid w:val="00466B84"/>
    <w:rsid w:val="004716E7"/>
    <w:rsid w:val="00482C61"/>
    <w:rsid w:val="004B0C32"/>
    <w:rsid w:val="004B135C"/>
    <w:rsid w:val="004B35E2"/>
    <w:rsid w:val="004B5FE9"/>
    <w:rsid w:val="004C62F4"/>
    <w:rsid w:val="004C6BBE"/>
    <w:rsid w:val="004D1721"/>
    <w:rsid w:val="004D1EC0"/>
    <w:rsid w:val="004E0A8E"/>
    <w:rsid w:val="004F177C"/>
    <w:rsid w:val="004F55E6"/>
    <w:rsid w:val="00502449"/>
    <w:rsid w:val="00502939"/>
    <w:rsid w:val="005055FD"/>
    <w:rsid w:val="0052560E"/>
    <w:rsid w:val="00525B03"/>
    <w:rsid w:val="00534D84"/>
    <w:rsid w:val="00535C56"/>
    <w:rsid w:val="00546A82"/>
    <w:rsid w:val="00554538"/>
    <w:rsid w:val="00561901"/>
    <w:rsid w:val="005701D8"/>
    <w:rsid w:val="00573A45"/>
    <w:rsid w:val="00574360"/>
    <w:rsid w:val="00575503"/>
    <w:rsid w:val="005816EA"/>
    <w:rsid w:val="00582A3A"/>
    <w:rsid w:val="00592F36"/>
    <w:rsid w:val="00597F67"/>
    <w:rsid w:val="005B2E6E"/>
    <w:rsid w:val="005C1D6F"/>
    <w:rsid w:val="005C37D4"/>
    <w:rsid w:val="005C3AA5"/>
    <w:rsid w:val="005C5A1C"/>
    <w:rsid w:val="005C6C64"/>
    <w:rsid w:val="005C7DFB"/>
    <w:rsid w:val="005D0EE8"/>
    <w:rsid w:val="005D1E9C"/>
    <w:rsid w:val="005F5AEB"/>
    <w:rsid w:val="005F7C7D"/>
    <w:rsid w:val="00601312"/>
    <w:rsid w:val="00603529"/>
    <w:rsid w:val="006131CF"/>
    <w:rsid w:val="00616902"/>
    <w:rsid w:val="00625259"/>
    <w:rsid w:val="0062545A"/>
    <w:rsid w:val="00626276"/>
    <w:rsid w:val="00626861"/>
    <w:rsid w:val="00626E4F"/>
    <w:rsid w:val="00635276"/>
    <w:rsid w:val="00637C74"/>
    <w:rsid w:val="0064784C"/>
    <w:rsid w:val="006534C1"/>
    <w:rsid w:val="006634CC"/>
    <w:rsid w:val="00665B97"/>
    <w:rsid w:val="00665C42"/>
    <w:rsid w:val="00667176"/>
    <w:rsid w:val="00667998"/>
    <w:rsid w:val="00674B21"/>
    <w:rsid w:val="0068015D"/>
    <w:rsid w:val="00687664"/>
    <w:rsid w:val="00692330"/>
    <w:rsid w:val="006929DA"/>
    <w:rsid w:val="00694417"/>
    <w:rsid w:val="00696A5B"/>
    <w:rsid w:val="006A0FD0"/>
    <w:rsid w:val="006B363E"/>
    <w:rsid w:val="006B3B0B"/>
    <w:rsid w:val="006B3DC3"/>
    <w:rsid w:val="006C52C1"/>
    <w:rsid w:val="006D6147"/>
    <w:rsid w:val="006D65B1"/>
    <w:rsid w:val="006E0C67"/>
    <w:rsid w:val="006E3753"/>
    <w:rsid w:val="006E5900"/>
    <w:rsid w:val="006F2685"/>
    <w:rsid w:val="006F5FF1"/>
    <w:rsid w:val="00703930"/>
    <w:rsid w:val="00703D00"/>
    <w:rsid w:val="007117A1"/>
    <w:rsid w:val="00721101"/>
    <w:rsid w:val="007241F0"/>
    <w:rsid w:val="00724E14"/>
    <w:rsid w:val="00725F82"/>
    <w:rsid w:val="00731838"/>
    <w:rsid w:val="00735118"/>
    <w:rsid w:val="0074098C"/>
    <w:rsid w:val="00745ED4"/>
    <w:rsid w:val="00746D69"/>
    <w:rsid w:val="00761195"/>
    <w:rsid w:val="00764B84"/>
    <w:rsid w:val="007678C8"/>
    <w:rsid w:val="0077392A"/>
    <w:rsid w:val="00774D92"/>
    <w:rsid w:val="00777596"/>
    <w:rsid w:val="00780B5F"/>
    <w:rsid w:val="0078317A"/>
    <w:rsid w:val="00790AC8"/>
    <w:rsid w:val="00793879"/>
    <w:rsid w:val="00793B7F"/>
    <w:rsid w:val="00795733"/>
    <w:rsid w:val="00796156"/>
    <w:rsid w:val="007A0B92"/>
    <w:rsid w:val="007A105B"/>
    <w:rsid w:val="007B0179"/>
    <w:rsid w:val="007B2F44"/>
    <w:rsid w:val="007B5C73"/>
    <w:rsid w:val="007B651D"/>
    <w:rsid w:val="007C4353"/>
    <w:rsid w:val="007C74FB"/>
    <w:rsid w:val="007C7FC8"/>
    <w:rsid w:val="007D4FEA"/>
    <w:rsid w:val="007D593D"/>
    <w:rsid w:val="007D767A"/>
    <w:rsid w:val="007E5579"/>
    <w:rsid w:val="008013A2"/>
    <w:rsid w:val="0080216F"/>
    <w:rsid w:val="00805807"/>
    <w:rsid w:val="008075B6"/>
    <w:rsid w:val="00810353"/>
    <w:rsid w:val="00816C29"/>
    <w:rsid w:val="00817DDB"/>
    <w:rsid w:val="00821ACF"/>
    <w:rsid w:val="00822BA7"/>
    <w:rsid w:val="00824AF7"/>
    <w:rsid w:val="00825717"/>
    <w:rsid w:val="00827BCD"/>
    <w:rsid w:val="008317A3"/>
    <w:rsid w:val="00831B26"/>
    <w:rsid w:val="00840CC2"/>
    <w:rsid w:val="00846380"/>
    <w:rsid w:val="00847CAC"/>
    <w:rsid w:val="00850C7F"/>
    <w:rsid w:val="00857A8F"/>
    <w:rsid w:val="00861360"/>
    <w:rsid w:val="00864D8C"/>
    <w:rsid w:val="00867CA8"/>
    <w:rsid w:val="00876111"/>
    <w:rsid w:val="00876A2B"/>
    <w:rsid w:val="00876F4A"/>
    <w:rsid w:val="00883B48"/>
    <w:rsid w:val="008905E2"/>
    <w:rsid w:val="008A0CB0"/>
    <w:rsid w:val="008A3412"/>
    <w:rsid w:val="008B0243"/>
    <w:rsid w:val="008B0D5E"/>
    <w:rsid w:val="008B228E"/>
    <w:rsid w:val="008B560B"/>
    <w:rsid w:val="008C2238"/>
    <w:rsid w:val="008C2FFB"/>
    <w:rsid w:val="008D0739"/>
    <w:rsid w:val="008D34D5"/>
    <w:rsid w:val="008D7520"/>
    <w:rsid w:val="008F503D"/>
    <w:rsid w:val="00903A15"/>
    <w:rsid w:val="00904540"/>
    <w:rsid w:val="009156FF"/>
    <w:rsid w:val="00921FEB"/>
    <w:rsid w:val="009308D7"/>
    <w:rsid w:val="00933256"/>
    <w:rsid w:val="009505FD"/>
    <w:rsid w:val="00954AA6"/>
    <w:rsid w:val="00957F6A"/>
    <w:rsid w:val="00965071"/>
    <w:rsid w:val="00975A03"/>
    <w:rsid w:val="00982607"/>
    <w:rsid w:val="00985D5B"/>
    <w:rsid w:val="00987040"/>
    <w:rsid w:val="00995043"/>
    <w:rsid w:val="00995A7A"/>
    <w:rsid w:val="009A09BA"/>
    <w:rsid w:val="009A4E11"/>
    <w:rsid w:val="009A60BE"/>
    <w:rsid w:val="009A7160"/>
    <w:rsid w:val="009A7443"/>
    <w:rsid w:val="009B5E26"/>
    <w:rsid w:val="009B7EDD"/>
    <w:rsid w:val="009C3A29"/>
    <w:rsid w:val="009C4C5D"/>
    <w:rsid w:val="009C59E8"/>
    <w:rsid w:val="009C7644"/>
    <w:rsid w:val="009D23B8"/>
    <w:rsid w:val="009D298F"/>
    <w:rsid w:val="009D2ED3"/>
    <w:rsid w:val="009D35E6"/>
    <w:rsid w:val="009D3BC2"/>
    <w:rsid w:val="009D4CF8"/>
    <w:rsid w:val="009D510E"/>
    <w:rsid w:val="009E0B0D"/>
    <w:rsid w:val="009E1D90"/>
    <w:rsid w:val="009E33AD"/>
    <w:rsid w:val="009E45EB"/>
    <w:rsid w:val="009F04BF"/>
    <w:rsid w:val="009F1748"/>
    <w:rsid w:val="009F1C48"/>
    <w:rsid w:val="00A00256"/>
    <w:rsid w:val="00A1267F"/>
    <w:rsid w:val="00A16319"/>
    <w:rsid w:val="00A240FB"/>
    <w:rsid w:val="00A25463"/>
    <w:rsid w:val="00A259AD"/>
    <w:rsid w:val="00A27E7B"/>
    <w:rsid w:val="00A35F9F"/>
    <w:rsid w:val="00A44B2E"/>
    <w:rsid w:val="00A503E0"/>
    <w:rsid w:val="00A61648"/>
    <w:rsid w:val="00A64844"/>
    <w:rsid w:val="00A71A31"/>
    <w:rsid w:val="00A76124"/>
    <w:rsid w:val="00A76C05"/>
    <w:rsid w:val="00A774D2"/>
    <w:rsid w:val="00A962F6"/>
    <w:rsid w:val="00AA3604"/>
    <w:rsid w:val="00AA44E9"/>
    <w:rsid w:val="00AB0E8D"/>
    <w:rsid w:val="00AC7BE6"/>
    <w:rsid w:val="00AD600E"/>
    <w:rsid w:val="00AE0292"/>
    <w:rsid w:val="00AE07EE"/>
    <w:rsid w:val="00AF0B1A"/>
    <w:rsid w:val="00AF62F5"/>
    <w:rsid w:val="00B0134D"/>
    <w:rsid w:val="00B053E7"/>
    <w:rsid w:val="00B12C23"/>
    <w:rsid w:val="00B13F6A"/>
    <w:rsid w:val="00B17469"/>
    <w:rsid w:val="00B238A5"/>
    <w:rsid w:val="00B24AEB"/>
    <w:rsid w:val="00B25184"/>
    <w:rsid w:val="00B25EFC"/>
    <w:rsid w:val="00B31CFE"/>
    <w:rsid w:val="00B3299D"/>
    <w:rsid w:val="00B32FD7"/>
    <w:rsid w:val="00B40A4C"/>
    <w:rsid w:val="00B410DD"/>
    <w:rsid w:val="00B42AF3"/>
    <w:rsid w:val="00B43B18"/>
    <w:rsid w:val="00B456A3"/>
    <w:rsid w:val="00B5185C"/>
    <w:rsid w:val="00B5322D"/>
    <w:rsid w:val="00B55824"/>
    <w:rsid w:val="00B5772F"/>
    <w:rsid w:val="00B6153D"/>
    <w:rsid w:val="00B620A4"/>
    <w:rsid w:val="00B73127"/>
    <w:rsid w:val="00B74360"/>
    <w:rsid w:val="00B75E13"/>
    <w:rsid w:val="00B80E4A"/>
    <w:rsid w:val="00B91EE8"/>
    <w:rsid w:val="00B9592D"/>
    <w:rsid w:val="00BA120F"/>
    <w:rsid w:val="00BB661F"/>
    <w:rsid w:val="00BD5F83"/>
    <w:rsid w:val="00BE2F4E"/>
    <w:rsid w:val="00BF0A04"/>
    <w:rsid w:val="00BF1362"/>
    <w:rsid w:val="00BF77C4"/>
    <w:rsid w:val="00C13FFF"/>
    <w:rsid w:val="00C15DD8"/>
    <w:rsid w:val="00C176AE"/>
    <w:rsid w:val="00C228BF"/>
    <w:rsid w:val="00C22A02"/>
    <w:rsid w:val="00C30BA8"/>
    <w:rsid w:val="00C31492"/>
    <w:rsid w:val="00C334A6"/>
    <w:rsid w:val="00C33C07"/>
    <w:rsid w:val="00C35207"/>
    <w:rsid w:val="00C42E48"/>
    <w:rsid w:val="00C42F62"/>
    <w:rsid w:val="00C461A6"/>
    <w:rsid w:val="00C524EE"/>
    <w:rsid w:val="00C61BF8"/>
    <w:rsid w:val="00C70DEF"/>
    <w:rsid w:val="00C7450E"/>
    <w:rsid w:val="00C76EFF"/>
    <w:rsid w:val="00C81779"/>
    <w:rsid w:val="00C81F6F"/>
    <w:rsid w:val="00C85711"/>
    <w:rsid w:val="00C87345"/>
    <w:rsid w:val="00C875A1"/>
    <w:rsid w:val="00C90423"/>
    <w:rsid w:val="00C92DAA"/>
    <w:rsid w:val="00C968EB"/>
    <w:rsid w:val="00CA19D1"/>
    <w:rsid w:val="00CA6EDB"/>
    <w:rsid w:val="00CB048C"/>
    <w:rsid w:val="00CC18EF"/>
    <w:rsid w:val="00CC2F36"/>
    <w:rsid w:val="00CC3A59"/>
    <w:rsid w:val="00CC452A"/>
    <w:rsid w:val="00CC4E96"/>
    <w:rsid w:val="00CC5B10"/>
    <w:rsid w:val="00CC68B3"/>
    <w:rsid w:val="00CD4031"/>
    <w:rsid w:val="00CD6730"/>
    <w:rsid w:val="00CE27EF"/>
    <w:rsid w:val="00CE4C52"/>
    <w:rsid w:val="00CF2A30"/>
    <w:rsid w:val="00D047C8"/>
    <w:rsid w:val="00D14600"/>
    <w:rsid w:val="00D22A3B"/>
    <w:rsid w:val="00D24960"/>
    <w:rsid w:val="00D24A48"/>
    <w:rsid w:val="00D25B96"/>
    <w:rsid w:val="00D32878"/>
    <w:rsid w:val="00D4206A"/>
    <w:rsid w:val="00D44085"/>
    <w:rsid w:val="00D50481"/>
    <w:rsid w:val="00D5355A"/>
    <w:rsid w:val="00D577AE"/>
    <w:rsid w:val="00D65966"/>
    <w:rsid w:val="00D70A83"/>
    <w:rsid w:val="00D72C5E"/>
    <w:rsid w:val="00D72C97"/>
    <w:rsid w:val="00D77279"/>
    <w:rsid w:val="00D83AB4"/>
    <w:rsid w:val="00D840BF"/>
    <w:rsid w:val="00D85771"/>
    <w:rsid w:val="00D857C5"/>
    <w:rsid w:val="00D87627"/>
    <w:rsid w:val="00D905D4"/>
    <w:rsid w:val="00D9616C"/>
    <w:rsid w:val="00DA0688"/>
    <w:rsid w:val="00DA331B"/>
    <w:rsid w:val="00DB09BA"/>
    <w:rsid w:val="00DB22CD"/>
    <w:rsid w:val="00DB3E32"/>
    <w:rsid w:val="00DB6D61"/>
    <w:rsid w:val="00DC06B6"/>
    <w:rsid w:val="00DC43AD"/>
    <w:rsid w:val="00DC5550"/>
    <w:rsid w:val="00DC7C8A"/>
    <w:rsid w:val="00DD6A48"/>
    <w:rsid w:val="00DD6A8B"/>
    <w:rsid w:val="00DE0A40"/>
    <w:rsid w:val="00DE3DF8"/>
    <w:rsid w:val="00DF014B"/>
    <w:rsid w:val="00DF14C8"/>
    <w:rsid w:val="00DF3FB9"/>
    <w:rsid w:val="00DF41C5"/>
    <w:rsid w:val="00E00BFF"/>
    <w:rsid w:val="00E1571C"/>
    <w:rsid w:val="00E23C17"/>
    <w:rsid w:val="00E23FBB"/>
    <w:rsid w:val="00E25415"/>
    <w:rsid w:val="00E27289"/>
    <w:rsid w:val="00E272E1"/>
    <w:rsid w:val="00E27E69"/>
    <w:rsid w:val="00E35CFB"/>
    <w:rsid w:val="00E36080"/>
    <w:rsid w:val="00E37BCE"/>
    <w:rsid w:val="00E46F48"/>
    <w:rsid w:val="00E52986"/>
    <w:rsid w:val="00E56C73"/>
    <w:rsid w:val="00E7019D"/>
    <w:rsid w:val="00E72C67"/>
    <w:rsid w:val="00E9222C"/>
    <w:rsid w:val="00E92E36"/>
    <w:rsid w:val="00E93CD6"/>
    <w:rsid w:val="00EA1FB7"/>
    <w:rsid w:val="00EA4BFB"/>
    <w:rsid w:val="00EA6580"/>
    <w:rsid w:val="00EB2045"/>
    <w:rsid w:val="00EB3A9A"/>
    <w:rsid w:val="00EB5429"/>
    <w:rsid w:val="00EB5FFF"/>
    <w:rsid w:val="00EC02F6"/>
    <w:rsid w:val="00EC5762"/>
    <w:rsid w:val="00EC69F5"/>
    <w:rsid w:val="00EC7756"/>
    <w:rsid w:val="00ED4880"/>
    <w:rsid w:val="00ED4FCB"/>
    <w:rsid w:val="00EF6112"/>
    <w:rsid w:val="00F00087"/>
    <w:rsid w:val="00F02A08"/>
    <w:rsid w:val="00F04205"/>
    <w:rsid w:val="00F050BD"/>
    <w:rsid w:val="00F12ECF"/>
    <w:rsid w:val="00F170E0"/>
    <w:rsid w:val="00F24566"/>
    <w:rsid w:val="00F326DD"/>
    <w:rsid w:val="00F34229"/>
    <w:rsid w:val="00F41AFA"/>
    <w:rsid w:val="00F424B0"/>
    <w:rsid w:val="00F43EBE"/>
    <w:rsid w:val="00F5404E"/>
    <w:rsid w:val="00F548DF"/>
    <w:rsid w:val="00F62AD1"/>
    <w:rsid w:val="00F670F3"/>
    <w:rsid w:val="00F70C3A"/>
    <w:rsid w:val="00F72635"/>
    <w:rsid w:val="00F72A39"/>
    <w:rsid w:val="00F75F13"/>
    <w:rsid w:val="00F77EBA"/>
    <w:rsid w:val="00F860F9"/>
    <w:rsid w:val="00FA0E3B"/>
    <w:rsid w:val="00FA588E"/>
    <w:rsid w:val="00FB1F29"/>
    <w:rsid w:val="00FB7B67"/>
    <w:rsid w:val="00FD5BBF"/>
    <w:rsid w:val="00FD69DD"/>
    <w:rsid w:val="00FE14DC"/>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ED31"/>
  <w15:docId w15:val="{1F89AF87-92BA-4EF5-A498-901323EE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B9"/>
  </w:style>
  <w:style w:type="paragraph" w:styleId="Heading3">
    <w:name w:val="heading 3"/>
    <w:basedOn w:val="Normal"/>
    <w:next w:val="Normal"/>
    <w:link w:val="Heading3Char"/>
    <w:uiPriority w:val="9"/>
    <w:semiHidden/>
    <w:unhideWhenUsed/>
    <w:qFormat/>
    <w:rsid w:val="006E3753"/>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paragraph" w:styleId="Revision">
    <w:name w:val="Revision"/>
    <w:hidden/>
    <w:uiPriority w:val="99"/>
    <w:semiHidden/>
    <w:rsid w:val="00731838"/>
    <w:pPr>
      <w:spacing w:line="240" w:lineRule="auto"/>
      <w:jc w:val="left"/>
    </w:pPr>
  </w:style>
  <w:style w:type="character" w:customStyle="1" w:styleId="Heading3Char">
    <w:name w:val="Heading 3 Char"/>
    <w:basedOn w:val="DefaultParagraphFont"/>
    <w:link w:val="Heading3"/>
    <w:uiPriority w:val="9"/>
    <w:semiHidden/>
    <w:rsid w:val="006E3753"/>
    <w:rPr>
      <w:rFonts w:asciiTheme="majorHAnsi" w:eastAsiaTheme="majorEastAsia" w:hAnsiTheme="majorHAnsi" w:cstheme="majorBidi"/>
      <w:color w:val="243F60" w:themeColor="accent1" w:themeShade="7F"/>
      <w:szCs w:val="24"/>
    </w:rPr>
  </w:style>
  <w:style w:type="paragraph" w:styleId="Subtitle">
    <w:name w:val="Subtitle"/>
    <w:basedOn w:val="Normal"/>
    <w:link w:val="SubtitleChar"/>
    <w:qFormat/>
    <w:rsid w:val="000140CF"/>
    <w:pPr>
      <w:tabs>
        <w:tab w:val="center" w:pos="4513"/>
      </w:tabs>
      <w:spacing w:line="240" w:lineRule="auto"/>
      <w:jc w:val="center"/>
    </w:pPr>
    <w:rPr>
      <w:rFonts w:ascii="Times New Roman" w:eastAsia="Times New Roman" w:hAnsi="Times New Roman" w:cs="Times New Roman"/>
      <w:b/>
      <w:szCs w:val="24"/>
      <w:u w:val="single"/>
      <w:lang w:val="cy-GB"/>
    </w:rPr>
  </w:style>
  <w:style w:type="character" w:customStyle="1" w:styleId="SubtitleChar">
    <w:name w:val="Subtitle Char"/>
    <w:basedOn w:val="DefaultParagraphFont"/>
    <w:link w:val="Subtitle"/>
    <w:rsid w:val="000140CF"/>
    <w:rPr>
      <w:rFonts w:ascii="Times New Roman" w:eastAsia="Times New Roman" w:hAnsi="Times New Roman" w:cs="Times New Roman"/>
      <w:b/>
      <w:szCs w:val="24"/>
      <w:u w:val="single"/>
      <w:lang w:val="cy-GB"/>
    </w:rPr>
  </w:style>
  <w:style w:type="character" w:customStyle="1" w:styleId="UnresolvedMention1">
    <w:name w:val="Unresolved Mention1"/>
    <w:basedOn w:val="DefaultParagraphFont"/>
    <w:uiPriority w:val="99"/>
    <w:rsid w:val="00325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llwyd@abertawe.ac.uk"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CEB3-A7AB-0248-8FBE-59B4D4B7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Sophie Evans</cp:lastModifiedBy>
  <cp:revision>6</cp:revision>
  <cp:lastPrinted>2018-03-01T11:50:00Z</cp:lastPrinted>
  <dcterms:created xsi:type="dcterms:W3CDTF">2025-05-22T17:11:00Z</dcterms:created>
  <dcterms:modified xsi:type="dcterms:W3CDTF">2025-06-27T12:43:00Z</dcterms:modified>
</cp:coreProperties>
</file>