
<file path=[Content_Types].xml><?xml version="1.0" encoding="utf-8"?>
<Types xmlns="http://schemas.openxmlformats.org/package/2006/content-types">
  <Default Extension="emf" ContentType="image/x-emf"/>
  <Default Extension="jpeg" ContentType="image/jpeg"/>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5 -->
  <w:body>
    <w:p w:rsidR="00311B83" w:rsidRPr="00486643" w:rsidP="00311B83" w14:paraId="0658448E" w14:textId="77777777">
      <w:pPr>
        <w:pStyle w:val="BodyTextIndent"/>
        <w:bidi w:val="0"/>
        <w:ind w:left="0" w:firstLine="0"/>
        <w:jc w:val="center"/>
        <w:rPr>
          <w:rFonts w:asciiTheme="minorHAnsi" w:hAnsiTheme="minorHAnsi" w:cstheme="minorHAnsi"/>
          <w:b/>
          <w:u w:val="single"/>
        </w:rPr>
      </w:pPr>
      <w:r w:rsidRPr="00486643">
        <w:rPr>
          <w:rFonts w:ascii="Calibri" w:hAnsi="Calibri" w:cstheme="minorHAnsi"/>
          <w:b/>
          <w:bCs/>
          <w:u w:val="none"/>
          <w:rtl w:val="0"/>
          <w:lang w:val="cy-GB"/>
        </w:rPr>
        <w:t xml:space="preserve">Disgrifiad Swydd: </w:t>
      </w:r>
      <w:r w:rsidRPr="00486643">
        <w:rPr>
          <w:rFonts w:ascii="Calibri" w:hAnsi="Calibri" w:cstheme="minorHAnsi"/>
          <w:b/>
          <w:bCs/>
          <w:u w:val="single"/>
          <w:rtl w:val="0"/>
          <w:lang w:val="cy-GB"/>
        </w:rPr>
        <w:t>Cynorthwy-</w:t>
      </w:r>
      <w:r w:rsidRPr="00486643">
        <w:rPr>
          <w:rFonts w:ascii="Calibri" w:hAnsi="Calibri" w:cstheme="minorHAnsi"/>
          <w:b/>
          <w:bCs/>
          <w:u w:val="single"/>
          <w:rtl w:val="0"/>
          <w:lang w:val="cy-GB"/>
        </w:rPr>
        <w:t>ydd</w:t>
      </w:r>
      <w:r w:rsidRPr="00486643">
        <w:rPr>
          <w:rFonts w:ascii="Calibri" w:hAnsi="Calibri" w:cstheme="minorHAnsi"/>
          <w:b/>
          <w:bCs/>
          <w:u w:val="single"/>
          <w:rtl w:val="0"/>
          <w:lang w:val="cy-GB"/>
        </w:rPr>
        <w:t xml:space="preserve"> Ymchwil</w:t>
      </w:r>
    </w:p>
    <w:p w:rsidR="00311B83" w:rsidRPr="00486643" w:rsidP="00311B83" w14:paraId="034AA939" w14:textId="77777777">
      <w:pPr>
        <w:pStyle w:val="BodyTextIndent"/>
        <w:bidi w:val="0"/>
        <w:ind w:left="0" w:firstLine="0"/>
        <w:jc w:val="left"/>
        <w:rPr>
          <w:rFonts w:asciiTheme="minorHAnsi" w:hAnsiTheme="minorHAnsi" w:cstheme="minorHAnsi"/>
          <w:b/>
        </w:rPr>
      </w:pPr>
    </w:p>
    <w:tbl>
      <w:tblPr>
        <w:tblStyle w:val="TableGrid"/>
        <w:tblW w:w="10916" w:type="dxa"/>
        <w:tblInd w:w="-176" w:type="dxa"/>
        <w:tblLook w:val="04A0"/>
      </w:tblPr>
      <w:tblGrid>
        <w:gridCol w:w="2552"/>
        <w:gridCol w:w="8364"/>
      </w:tblGrid>
      <w:tr w14:paraId="4856CE1A" w14:textId="77777777" w:rsidTr="00486643">
        <w:tblPrEx>
          <w:tblW w:w="10916" w:type="dxa"/>
          <w:tblInd w:w="-176" w:type="dxa"/>
          <w:tblLook w:val="04A0"/>
        </w:tblPrEx>
        <w:tc>
          <w:tcPr>
            <w:tcW w:w="2552" w:type="dxa"/>
            <w:shd w:val="clear" w:color="auto" w:fill="242F60"/>
          </w:tcPr>
          <w:p w:rsidR="00311B83" w:rsidRPr="00486643" w:rsidP="008A2B42" w14:paraId="624A9492"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Cyfadran:</w:t>
            </w:r>
          </w:p>
        </w:tc>
        <w:tc>
          <w:tcPr>
            <w:tcW w:w="8364" w:type="dxa"/>
          </w:tcPr>
          <w:p w:rsidR="00311B83" w:rsidRPr="00486643" w:rsidP="008A2B42" w14:paraId="62328CF7" w14:textId="12E80F9C">
            <w:pPr>
              <w:pStyle w:val="BodyTextIndent"/>
              <w:bidi w:val="0"/>
              <w:ind w:left="0" w:firstLine="0"/>
              <w:rPr>
                <w:rFonts w:asciiTheme="minorHAnsi" w:hAnsiTheme="minorHAnsi" w:cstheme="minorHAnsi"/>
                <w:b/>
                <w:i/>
              </w:rPr>
            </w:pPr>
            <w:r>
              <w:rPr>
                <w:rFonts w:ascii="Calibri" w:hAnsi="Calibri" w:cstheme="minorHAnsi"/>
                <w:b/>
                <w:bCs/>
                <w:i/>
                <w:iCs/>
                <w:rtl w:val="0"/>
                <w:lang w:val="cy-GB"/>
              </w:rPr>
              <w:t>Y Gyfadran Gwyddoniaeth a Pheirianneg</w:t>
            </w:r>
          </w:p>
        </w:tc>
      </w:tr>
      <w:tr w14:paraId="53DCC302" w14:textId="77777777" w:rsidTr="00486643">
        <w:tblPrEx>
          <w:tblW w:w="10916" w:type="dxa"/>
          <w:tblInd w:w="-176" w:type="dxa"/>
          <w:tblLook w:val="04A0"/>
        </w:tblPrEx>
        <w:tc>
          <w:tcPr>
            <w:tcW w:w="2552" w:type="dxa"/>
            <w:shd w:val="clear" w:color="auto" w:fill="242F60"/>
          </w:tcPr>
          <w:p w:rsidR="00311B83" w:rsidRPr="00486643" w:rsidP="008A2B42" w14:paraId="452D8447"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Adran/Pwnc:</w:t>
            </w:r>
          </w:p>
        </w:tc>
        <w:tc>
          <w:tcPr>
            <w:tcW w:w="8364" w:type="dxa"/>
          </w:tcPr>
          <w:p w:rsidR="00311B83" w:rsidRPr="00486643" w:rsidP="008A2B42" w14:paraId="7E38608B" w14:textId="3BD254A0">
            <w:pPr>
              <w:pStyle w:val="BodyTextIndent"/>
              <w:bidi w:val="0"/>
              <w:ind w:left="0" w:firstLine="0"/>
              <w:rPr>
                <w:rFonts w:asciiTheme="minorHAnsi" w:hAnsiTheme="minorHAnsi" w:cstheme="minorHAnsi"/>
                <w:b/>
                <w:i/>
                <w:highlight w:val="yellow"/>
              </w:rPr>
            </w:pPr>
            <w:r w:rsidRPr="00300689">
              <w:rPr>
                <w:rFonts w:ascii="Calibri" w:hAnsi="Calibri" w:cstheme="minorHAnsi"/>
                <w:b/>
                <w:bCs/>
                <w:i/>
                <w:iCs/>
                <w:rtl w:val="0"/>
                <w:lang w:val="cy-GB"/>
              </w:rPr>
              <w:t>Cyfrifiadureg</w:t>
            </w:r>
          </w:p>
        </w:tc>
      </w:tr>
      <w:tr w14:paraId="0CAE459C" w14:textId="77777777" w:rsidTr="00486643">
        <w:tblPrEx>
          <w:tblW w:w="10916" w:type="dxa"/>
          <w:tblInd w:w="-176" w:type="dxa"/>
          <w:tblLook w:val="04A0"/>
        </w:tblPrEx>
        <w:tc>
          <w:tcPr>
            <w:tcW w:w="2552" w:type="dxa"/>
            <w:shd w:val="clear" w:color="auto" w:fill="242F60"/>
          </w:tcPr>
          <w:p w:rsidR="00311B83" w:rsidRPr="00486643" w:rsidP="008A2B42" w14:paraId="57321026"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Cyflog:</w:t>
            </w:r>
          </w:p>
        </w:tc>
        <w:tc>
          <w:tcPr>
            <w:tcW w:w="8364" w:type="dxa"/>
          </w:tcPr>
          <w:p w:rsidR="00311B83" w:rsidRPr="00486643" w:rsidP="008A2B42" w14:paraId="36A25547" w14:textId="75F6FF6B">
            <w:pPr>
              <w:pStyle w:val="BodyTextIndent"/>
              <w:bidi w:val="0"/>
              <w:ind w:left="0" w:firstLine="0"/>
              <w:rPr>
                <w:rFonts w:asciiTheme="minorHAnsi" w:hAnsiTheme="minorHAnsi" w:cstheme="minorHAnsi"/>
                <w:b/>
              </w:rPr>
            </w:pPr>
            <w:r w:rsidRPr="00486643">
              <w:rPr>
                <w:rFonts w:ascii="Calibri" w:hAnsi="Calibri" w:cstheme="minorHAnsi"/>
                <w:i/>
                <w:iCs/>
                <w:rtl w:val="0"/>
                <w:lang w:val="cy-GB"/>
              </w:rPr>
              <w:t>Gradd 7:</w:t>
            </w:r>
            <w:r w:rsidRPr="00486643">
              <w:rPr>
                <w:rFonts w:ascii="Calibri" w:hAnsi="Calibri" w:cstheme="minorHAnsi"/>
                <w:i/>
                <w:iCs/>
                <w:rtl w:val="0"/>
                <w:lang w:val="cy-GB"/>
              </w:rPr>
              <w:t>£34,132 y flwyddyn (</w:t>
            </w:r>
            <w:r w:rsidRPr="00486643">
              <w:rPr>
                <w:rFonts w:ascii="Calibri" w:hAnsi="Calibri" w:cstheme="minorHAnsi"/>
                <w:i w:val="0"/>
                <w:iCs/>
                <w:rtl w:val="0"/>
                <w:lang w:val="cy-GB"/>
              </w:rPr>
              <w:t>pro rata)</w:t>
            </w:r>
          </w:p>
        </w:tc>
      </w:tr>
      <w:tr w14:paraId="1979010B" w14:textId="77777777" w:rsidTr="00486643">
        <w:tblPrEx>
          <w:tblW w:w="10916" w:type="dxa"/>
          <w:tblInd w:w="-176" w:type="dxa"/>
          <w:tblLook w:val="04A0"/>
        </w:tblPrEx>
        <w:tc>
          <w:tcPr>
            <w:tcW w:w="2552" w:type="dxa"/>
            <w:shd w:val="clear" w:color="auto" w:fill="242F60"/>
          </w:tcPr>
          <w:p w:rsidR="00311B83" w:rsidRPr="00486643" w:rsidP="008A2B42" w14:paraId="14B129B9"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Oriau gwaith:</w:t>
            </w:r>
          </w:p>
        </w:tc>
        <w:tc>
          <w:tcPr>
            <w:tcW w:w="8364" w:type="dxa"/>
          </w:tcPr>
          <w:p w:rsidR="00311B83" w:rsidRPr="00486643" w:rsidP="008A2B42" w14:paraId="6B9A4C96" w14:textId="2796F414">
            <w:pPr>
              <w:pStyle w:val="BodyTextIndent"/>
              <w:bidi w:val="0"/>
              <w:ind w:left="0" w:firstLine="0"/>
              <w:rPr>
                <w:rFonts w:asciiTheme="minorHAnsi" w:hAnsiTheme="minorHAnsi" w:cstheme="minorHAnsi"/>
                <w:b/>
              </w:rPr>
            </w:pPr>
            <w:r>
              <w:rPr>
                <w:rFonts w:ascii="Calibri" w:hAnsi="Calibri" w:cstheme="minorHAnsi"/>
                <w:b/>
                <w:bCs/>
                <w:i/>
                <w:iCs/>
                <w:rtl w:val="0"/>
                <w:lang w:val="cy-GB"/>
              </w:rPr>
              <w:t>31.5 awr yr wythnos</w:t>
            </w:r>
          </w:p>
        </w:tc>
      </w:tr>
      <w:tr w14:paraId="1F620643" w14:textId="77777777" w:rsidTr="00486643">
        <w:tblPrEx>
          <w:tblW w:w="10916" w:type="dxa"/>
          <w:tblInd w:w="-176" w:type="dxa"/>
          <w:tblLook w:val="04A0"/>
        </w:tblPrEx>
        <w:tc>
          <w:tcPr>
            <w:tcW w:w="2552" w:type="dxa"/>
            <w:shd w:val="clear" w:color="auto" w:fill="242F60"/>
          </w:tcPr>
          <w:p w:rsidR="00311B83" w:rsidRPr="00486643" w:rsidP="008A2B42" w14:paraId="5229C1DC"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Nifer y swyddi:</w:t>
            </w:r>
          </w:p>
        </w:tc>
        <w:tc>
          <w:tcPr>
            <w:tcW w:w="8364" w:type="dxa"/>
          </w:tcPr>
          <w:p w:rsidR="00311B83" w:rsidRPr="00486643" w:rsidP="008A2B42" w14:paraId="26FEFDF9" w14:textId="77777777">
            <w:pPr>
              <w:pStyle w:val="BodyTextIndent"/>
              <w:bidi w:val="0"/>
              <w:ind w:left="0" w:firstLine="0"/>
              <w:rPr>
                <w:rFonts w:asciiTheme="minorHAnsi" w:hAnsiTheme="minorHAnsi" w:cstheme="minorHAnsi"/>
                <w:b/>
                <w:i/>
                <w:highlight w:val="yellow"/>
              </w:rPr>
            </w:pPr>
            <w:r w:rsidRPr="00300689">
              <w:rPr>
                <w:rFonts w:ascii="Calibri" w:hAnsi="Calibri" w:cstheme="minorHAnsi"/>
                <w:b/>
                <w:bCs/>
                <w:i/>
                <w:iCs/>
                <w:rtl w:val="0"/>
                <w:lang w:val="cy-GB"/>
              </w:rPr>
              <w:t>1</w:t>
            </w:r>
          </w:p>
        </w:tc>
      </w:tr>
      <w:tr w14:paraId="4BF078CE" w14:textId="77777777" w:rsidTr="00486643">
        <w:tblPrEx>
          <w:tblW w:w="10916" w:type="dxa"/>
          <w:tblInd w:w="-176" w:type="dxa"/>
          <w:tblLook w:val="04A0"/>
        </w:tblPrEx>
        <w:tc>
          <w:tcPr>
            <w:tcW w:w="2552" w:type="dxa"/>
            <w:shd w:val="clear" w:color="auto" w:fill="242F60"/>
          </w:tcPr>
          <w:p w:rsidR="00311B83" w:rsidRPr="00486643" w:rsidP="008A2B42" w14:paraId="0E96F2C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Con</w:t>
            </w:r>
            <w:r w:rsidRPr="00486643">
              <w:rPr>
                <w:rFonts w:ascii="Calibri" w:hAnsi="Calibri" w:cstheme="minorHAnsi"/>
                <w:b/>
                <w:bCs/>
                <w:color w:val="FFFFFF" w:themeColor="background1"/>
                <w:rtl w:val="0"/>
                <w:lang w:val="cy-GB"/>
              </w:rPr>
              <w:t>tract:</w:t>
            </w:r>
          </w:p>
        </w:tc>
        <w:tc>
          <w:tcPr>
            <w:tcW w:w="8364" w:type="dxa"/>
          </w:tcPr>
          <w:p w:rsidR="00311B83" w:rsidRPr="00300689" w:rsidP="008A2B42" w14:paraId="4FECD692" w14:textId="34E7E2D7">
            <w:pPr>
              <w:pStyle w:val="BodyTextIndent"/>
              <w:bidi w:val="0"/>
              <w:ind w:left="0" w:firstLine="0"/>
              <w:rPr>
                <w:rFonts w:asciiTheme="minorHAnsi" w:hAnsiTheme="minorHAnsi" w:cstheme="minorHAnsi"/>
                <w:b/>
              </w:rPr>
            </w:pPr>
            <w:r w:rsidRPr="00300689">
              <w:rPr>
                <w:rFonts w:ascii="Calibri" w:hAnsi="Calibri" w:cstheme="minorHAnsi"/>
                <w:b/>
                <w:bCs/>
                <w:rtl w:val="0"/>
                <w:lang w:val="cy-GB"/>
              </w:rPr>
              <w:t>Rôl am gyfnod penodol o 12 mis yw hon</w:t>
            </w:r>
          </w:p>
        </w:tc>
      </w:tr>
      <w:tr w14:paraId="5A760FCA" w14:textId="77777777" w:rsidTr="00486643">
        <w:tblPrEx>
          <w:tblW w:w="10916" w:type="dxa"/>
          <w:tblInd w:w="-176" w:type="dxa"/>
          <w:tblLook w:val="04A0"/>
        </w:tblPrEx>
        <w:tc>
          <w:tcPr>
            <w:tcW w:w="2552" w:type="dxa"/>
            <w:shd w:val="clear" w:color="auto" w:fill="242F60"/>
          </w:tcPr>
          <w:p w:rsidR="00311B83" w:rsidRPr="00486643" w:rsidP="008A2B42" w14:paraId="6357418A" w14:textId="77777777">
            <w:pPr>
              <w:pStyle w:val="BodyTextIndent"/>
              <w:bidi w:val="0"/>
              <w:ind w:left="0" w:firstLine="0"/>
              <w:rPr>
                <w:rFonts w:asciiTheme="minorHAnsi" w:hAnsiTheme="minorHAnsi" w:cstheme="minorHAnsi"/>
                <w:b/>
                <w:color w:val="FFFFFF" w:themeColor="background1"/>
              </w:rPr>
            </w:pPr>
            <w:r w:rsidRPr="00486643">
              <w:rPr>
                <w:rFonts w:ascii="Calibri" w:hAnsi="Calibri" w:cstheme="minorHAnsi"/>
                <w:b/>
                <w:bCs/>
                <w:color w:val="FFFFFF" w:themeColor="background1"/>
                <w:rtl w:val="0"/>
                <w:lang w:val="cy-GB"/>
              </w:rPr>
              <w:t>Lleoliad:</w:t>
            </w:r>
          </w:p>
        </w:tc>
        <w:tc>
          <w:tcPr>
            <w:tcW w:w="8364" w:type="dxa"/>
          </w:tcPr>
          <w:p w:rsidR="00311B83" w:rsidRPr="00300689" w:rsidP="008A2B42" w14:paraId="257A28A5" w14:textId="046E1B2F">
            <w:pPr>
              <w:pStyle w:val="BodyTextIndent"/>
              <w:bidi w:val="0"/>
              <w:ind w:left="0" w:firstLine="0"/>
              <w:rPr>
                <w:rFonts w:asciiTheme="minorHAnsi" w:hAnsiTheme="minorHAnsi" w:cstheme="minorHAnsi"/>
                <w:b/>
              </w:rPr>
            </w:pPr>
            <w:r w:rsidRPr="00300689">
              <w:rPr>
                <w:rFonts w:ascii="Calibri" w:hAnsi="Calibri" w:cstheme="minorHAnsi"/>
                <w:b/>
                <w:bCs/>
                <w:rtl w:val="0"/>
                <w:lang w:val="cy-GB"/>
              </w:rPr>
              <w:t>Bydd deiliad y swydd hon yn gweithio ar Gampws y Bae</w:t>
            </w:r>
          </w:p>
        </w:tc>
      </w:tr>
    </w:tbl>
    <w:p w:rsidR="00311B83" w:rsidRPr="00486643" w:rsidP="00311B83" w14:paraId="7E48AE04" w14:textId="77777777">
      <w:pPr>
        <w:bidi w:val="0"/>
        <w:rPr>
          <w:rFonts w:asciiTheme="minorHAnsi" w:hAnsiTheme="minorHAnsi" w:cstheme="minorHAnsi"/>
          <w:sz w:val="20"/>
          <w:szCs w:val="20"/>
        </w:rPr>
      </w:pPr>
    </w:p>
    <w:tbl>
      <w:tblPr>
        <w:tblStyle w:val="TableGrid"/>
        <w:tblW w:w="10916" w:type="dxa"/>
        <w:tblInd w:w="-176" w:type="dxa"/>
        <w:tblLayout w:type="fixed"/>
        <w:tblLook w:val="04A0"/>
      </w:tblPr>
      <w:tblGrid>
        <w:gridCol w:w="1589"/>
        <w:gridCol w:w="9327"/>
      </w:tblGrid>
      <w:tr w14:paraId="56E80A59"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655E624" w14:textId="0144B795">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Prif Ddyletswyddau</w:t>
            </w:r>
          </w:p>
        </w:tc>
        <w:tc>
          <w:tcPr>
            <w:tcW w:w="9327" w:type="dxa"/>
          </w:tcPr>
          <w:p w:rsidR="00311B83" w:rsidRPr="00A31BD3" w:rsidP="00EA5402" w14:paraId="31672606" w14:textId="728CA4DE">
            <w:pPr>
              <w:pStyle w:val="ListParagraph"/>
              <w:numPr>
                <w:ilvl w:val="0"/>
                <w:numId w:val="9"/>
              </w:numPr>
              <w:bidi w:val="0"/>
              <w:spacing w:before="0" w:line="240" w:lineRule="auto"/>
              <w:rPr>
                <w:rFonts w:asciiTheme="minorHAnsi" w:hAnsiTheme="minorHAnsi" w:cstheme="minorHAnsi"/>
                <w:sz w:val="20"/>
                <w:szCs w:val="20"/>
              </w:rPr>
            </w:pPr>
            <w:r w:rsidRPr="00A31BD3">
              <w:rPr>
                <w:rFonts w:asciiTheme="minorHAnsi" w:hAnsiTheme="minorHAnsi" w:cstheme="minorHAnsi"/>
                <w:sz w:val="20"/>
                <w:szCs w:val="20"/>
                <w:rtl w:val="0"/>
                <w:lang w:val="cy-GB"/>
              </w:rPr>
              <w:t xml:space="preserve">Dylunio, gweithredu a gwerthuso arbrofion rhyngweithio rhwng pobl a robotiaid sy'n ymwybodol o degwch gan ddefnyddio robotiaid </w:t>
            </w:r>
            <w:r w:rsidRPr="00A31BD3">
              <w:rPr>
                <w:rFonts w:asciiTheme="minorHAnsi" w:hAnsiTheme="minorHAnsi" w:cstheme="minorHAnsi"/>
                <w:i/>
                <w:iCs/>
                <w:sz w:val="20"/>
                <w:szCs w:val="20"/>
                <w:rtl w:val="0"/>
                <w:lang w:val="cy-GB"/>
              </w:rPr>
              <w:t>Franka</w:t>
            </w:r>
            <w:r w:rsidRPr="00A31BD3">
              <w:rPr>
                <w:rFonts w:asciiTheme="minorHAnsi" w:hAnsiTheme="minorHAnsi" w:cstheme="minorHAnsi"/>
                <w:i/>
                <w:iCs/>
                <w:sz w:val="20"/>
                <w:szCs w:val="20"/>
                <w:rtl w:val="0"/>
                <w:lang w:val="cy-GB"/>
              </w:rPr>
              <w:t xml:space="preserve"> Research 3, </w:t>
            </w:r>
            <w:r w:rsidRPr="00A31BD3">
              <w:rPr>
                <w:rFonts w:asciiTheme="minorHAnsi" w:hAnsiTheme="minorHAnsi" w:cstheme="minorHAnsi"/>
                <w:i/>
                <w:iCs/>
                <w:sz w:val="20"/>
                <w:szCs w:val="20"/>
                <w:rtl w:val="0"/>
                <w:lang w:val="cy-GB"/>
              </w:rPr>
              <w:t>Furhat</w:t>
            </w:r>
            <w:r w:rsidRPr="00A31BD3">
              <w:rPr>
                <w:rFonts w:asciiTheme="minorHAnsi" w:hAnsiTheme="minorHAnsi" w:cstheme="minorHAnsi"/>
                <w:i/>
                <w:iCs/>
                <w:sz w:val="20"/>
                <w:szCs w:val="20"/>
                <w:rtl w:val="0"/>
                <w:lang w:val="cy-GB"/>
              </w:rPr>
              <w:t>,</w:t>
            </w:r>
            <w:r w:rsidRPr="00A31BD3">
              <w:rPr>
                <w:rFonts w:asciiTheme="minorHAnsi" w:hAnsiTheme="minorHAnsi" w:cstheme="minorHAnsi"/>
                <w:sz w:val="20"/>
                <w:szCs w:val="20"/>
                <w:rtl w:val="0"/>
                <w:lang w:val="cy-GB"/>
              </w:rPr>
              <w:t xml:space="preserve"> a </w:t>
            </w:r>
            <w:r w:rsidRPr="00A31BD3">
              <w:rPr>
                <w:rFonts w:asciiTheme="minorHAnsi" w:hAnsiTheme="minorHAnsi" w:cstheme="minorHAnsi"/>
                <w:i/>
                <w:iCs/>
                <w:sz w:val="20"/>
                <w:szCs w:val="20"/>
                <w:rtl w:val="0"/>
                <w:lang w:val="cy-GB"/>
              </w:rPr>
              <w:t>Pepper</w:t>
            </w:r>
            <w:r w:rsidRPr="00A31BD3">
              <w:rPr>
                <w:rFonts w:asciiTheme="minorHAnsi" w:hAnsiTheme="minorHAnsi" w:cstheme="minorHAnsi"/>
                <w:sz w:val="20"/>
                <w:szCs w:val="20"/>
                <w:rtl w:val="0"/>
                <w:lang w:val="cy-GB"/>
              </w:rPr>
              <w:t xml:space="preserve"> yn y labordy Roboteg ddeallus yn Adran Gyfrifiadureg Prifysgol Abertawe.</w:t>
            </w:r>
          </w:p>
          <w:p w:rsidR="00A31BD3" w:rsidRPr="00A31BD3" w:rsidP="00A31BD3" w14:paraId="6830F6CD" w14:textId="444DC613">
            <w:pPr>
              <w:pStyle w:val="ListParagraph"/>
              <w:numPr>
                <w:ilvl w:val="0"/>
                <w:numId w:val="9"/>
              </w:numPr>
              <w:bidi w:val="0"/>
              <w:spacing w:before="0"/>
              <w:rPr>
                <w:rFonts w:asciiTheme="minorHAnsi" w:hAnsiTheme="minorHAnsi" w:cstheme="minorHAnsi"/>
                <w:sz w:val="20"/>
                <w:szCs w:val="20"/>
              </w:rPr>
            </w:pPr>
            <w:r w:rsidRPr="00A31BD3">
              <w:rPr>
                <w:rFonts w:asciiTheme="minorHAnsi" w:hAnsiTheme="minorHAnsi" w:cstheme="minorHAnsi"/>
                <w:sz w:val="20"/>
                <w:szCs w:val="20"/>
                <w:rtl w:val="0"/>
                <w:lang w:val="cy-GB"/>
              </w:rPr>
              <w:t>Datblygu sefyllfaoedd rhyngweithio amlfodd sy'n archwilio canfyddiadau o degwch, tryloywder ac ymddiriedaeth mewn tasgau cydweithredol.</w:t>
            </w:r>
          </w:p>
          <w:p w:rsidR="00A31BD3" w:rsidRPr="00A31BD3" w:rsidP="00A31BD3" w14:paraId="3978F75B" w14:textId="1B20722B">
            <w:pPr>
              <w:pStyle w:val="ListParagraph"/>
              <w:numPr>
                <w:ilvl w:val="0"/>
                <w:numId w:val="9"/>
              </w:numPr>
              <w:bidi w:val="0"/>
              <w:spacing w:before="0"/>
              <w:rPr>
                <w:rFonts w:asciiTheme="minorHAnsi" w:hAnsiTheme="minorHAnsi" w:cstheme="minorHAnsi"/>
                <w:sz w:val="20"/>
                <w:szCs w:val="20"/>
              </w:rPr>
            </w:pPr>
            <w:r w:rsidRPr="00A31BD3">
              <w:rPr>
                <w:rFonts w:asciiTheme="minorHAnsi" w:hAnsiTheme="minorHAnsi" w:cstheme="minorHAnsi"/>
                <w:sz w:val="20"/>
                <w:szCs w:val="20"/>
                <w:rtl w:val="0"/>
                <w:lang w:val="cy-GB"/>
              </w:rPr>
              <w:t>Casglu, anodi a dadansoddi data ymddygiadol, ffisiolegol, a/neu ieithyddol gan gyfranogwyr dynol.</w:t>
            </w:r>
          </w:p>
          <w:p w:rsidR="00A31BD3" w:rsidRPr="00A31BD3" w:rsidP="00A31BD3" w14:paraId="70B63293" w14:textId="5732BE40">
            <w:pPr>
              <w:pStyle w:val="ListParagraph"/>
              <w:numPr>
                <w:ilvl w:val="0"/>
                <w:numId w:val="9"/>
              </w:numPr>
              <w:bidi w:val="0"/>
              <w:spacing w:before="0"/>
              <w:rPr>
                <w:rFonts w:asciiTheme="minorHAnsi" w:hAnsiTheme="minorHAnsi" w:cstheme="minorHAnsi"/>
                <w:sz w:val="20"/>
                <w:szCs w:val="20"/>
              </w:rPr>
            </w:pPr>
            <w:r w:rsidRPr="00A31BD3">
              <w:rPr>
                <w:rFonts w:asciiTheme="minorHAnsi" w:hAnsiTheme="minorHAnsi" w:cstheme="minorHAnsi"/>
                <w:sz w:val="20"/>
                <w:szCs w:val="20"/>
                <w:rtl w:val="0"/>
                <w:lang w:val="cy-GB"/>
              </w:rPr>
              <w:t>Cyfrannu at ddatblygu metrigau tegwch a fframweithiau gwerthuso wedi'u teilwra i gyd-destunau rhyngweithio rhwng pobl a robotiaid.</w:t>
            </w:r>
          </w:p>
          <w:p w:rsidR="00A31BD3" w:rsidRPr="00A31BD3" w:rsidP="00A31BD3" w14:paraId="18BF2D69" w14:textId="43B89CA5">
            <w:pPr>
              <w:pStyle w:val="ListParagraph"/>
              <w:numPr>
                <w:ilvl w:val="0"/>
                <w:numId w:val="9"/>
              </w:numPr>
              <w:bidi w:val="0"/>
              <w:spacing w:before="0"/>
              <w:rPr>
                <w:rFonts w:asciiTheme="minorHAnsi" w:hAnsiTheme="minorHAnsi" w:cstheme="minorHAnsi"/>
                <w:sz w:val="20"/>
                <w:szCs w:val="20"/>
              </w:rPr>
            </w:pPr>
            <w:r w:rsidRPr="00A31BD3">
              <w:rPr>
                <w:rFonts w:asciiTheme="minorHAnsi" w:hAnsiTheme="minorHAnsi" w:cstheme="minorHAnsi"/>
                <w:sz w:val="20"/>
                <w:szCs w:val="20"/>
                <w:rtl w:val="0"/>
                <w:lang w:val="cy-GB"/>
              </w:rPr>
              <w:t>Lledaenu canfyddiadau drwy gyhoeddiadau uchel eu heffaith, cyflwyniadau mewn cynadleddau ac ymgysylltu â'r cyhoedd.</w:t>
            </w:r>
          </w:p>
          <w:p w:rsidR="00A31BD3" w:rsidRPr="00486643" w:rsidP="00A31BD3" w14:paraId="410AD05B" w14:textId="1F194447">
            <w:pPr>
              <w:pStyle w:val="ListParagraph"/>
              <w:numPr>
                <w:ilvl w:val="0"/>
                <w:numId w:val="9"/>
              </w:numPr>
              <w:bidi w:val="0"/>
              <w:spacing w:before="0"/>
              <w:rPr>
                <w:rFonts w:asciiTheme="minorHAnsi" w:hAnsiTheme="minorHAnsi" w:cstheme="minorHAnsi"/>
                <w:sz w:val="20"/>
                <w:szCs w:val="20"/>
              </w:rPr>
            </w:pPr>
            <w:r w:rsidRPr="00A31BD3">
              <w:rPr>
                <w:rFonts w:asciiTheme="minorHAnsi" w:hAnsiTheme="minorHAnsi" w:cstheme="minorHAnsi"/>
                <w:sz w:val="20"/>
                <w:szCs w:val="20"/>
                <w:rtl w:val="0"/>
                <w:lang w:val="cy-GB"/>
              </w:rPr>
              <w:t>Cefnogi ysgrifennu grantiau, adrodd ar brosiectau, a goruchwylio myfyrwyr ymchwil yn ôl yr angen.</w:t>
            </w:r>
          </w:p>
        </w:tc>
      </w:tr>
      <w:tr w14:paraId="6FF0C1AC"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1EE1E9A0" w14:textId="77777777">
            <w:pPr>
              <w:bidi w:val="0"/>
              <w:rPr>
                <w:rFonts w:asciiTheme="minorHAnsi" w:hAnsiTheme="minorHAnsi" w:cstheme="minorHAnsi"/>
                <w:sz w:val="20"/>
                <w:szCs w:val="20"/>
              </w:rPr>
            </w:pPr>
          </w:p>
        </w:tc>
        <w:tc>
          <w:tcPr>
            <w:tcW w:w="9327" w:type="dxa"/>
          </w:tcPr>
          <w:p w:rsidR="00311B83" w:rsidRPr="00486643" w:rsidP="00311B83" w14:paraId="5BCC6B2D"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Cyfrannu'n rhagweithiol at ymchwil a chynnal ymchwil, gan gynnwys casglu, paratoi a dadansoddi data, creu syniadau gwreiddiol a chyflwyno canlyniadau.</w:t>
            </w:r>
          </w:p>
          <w:p w:rsidR="00311B83" w:rsidRPr="00486643" w:rsidP="00311B83" w14:paraId="4C388533" w14:textId="13FA997F">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 xml:space="preserve">Llunio adroddiadau a phapurau drafft sy'n disgrifio canlyniadau'r ymchwil, boed yn gyfrinachol neu i'w cyhoeddi.  </w:t>
            </w:r>
          </w:p>
          <w:p w:rsidR="00311B83" w:rsidRPr="00486643" w:rsidP="00311B83" w14:paraId="2F5AC5ED" w14:textId="77777777">
            <w:pPr>
              <w:numPr>
                <w:ilvl w:val="0"/>
                <w:numId w:val="9"/>
              </w:numPr>
              <w:bidi w:val="0"/>
              <w:spacing w:before="0" w:after="0" w:line="240" w:lineRule="auto"/>
              <w:contextualSpacing w:val="0"/>
              <w:jc w:val="both"/>
              <w:rPr>
                <w:rFonts w:asciiTheme="minorHAnsi" w:hAnsiTheme="minorHAnsi" w:cstheme="minorHAnsi"/>
                <w:bCs/>
                <w:iCs/>
                <w:sz w:val="20"/>
                <w:szCs w:val="20"/>
              </w:rPr>
            </w:pPr>
            <w:r w:rsidRPr="00486643">
              <w:rPr>
                <w:rFonts w:asciiTheme="minorHAnsi" w:hAnsiTheme="minorHAnsi" w:cstheme="minorHAnsi"/>
                <w:sz w:val="20"/>
                <w:szCs w:val="20"/>
                <w:rtl w:val="0"/>
                <w:lang w:val="cy-GB"/>
              </w:rPr>
              <w:t>Bod yn hunangymhellol a defnyddio menter bersonol, gan geisio dod o hyd i ffyrdd addas o ymdrin â heriau a gofyn am arweiniad pan fo angen.</w:t>
            </w:r>
          </w:p>
          <w:p w:rsidR="00311B83" w:rsidRPr="00486643" w:rsidP="00311B83" w14:paraId="4867EB1D" w14:textId="0E24B901">
            <w:pPr>
              <w:numPr>
                <w:ilvl w:val="0"/>
                <w:numId w:val="9"/>
              </w:numPr>
              <w:bidi w:val="0"/>
              <w:spacing w:before="0" w:after="0" w:line="240" w:lineRule="auto"/>
              <w:contextualSpacing w:val="0"/>
              <w:jc w:val="both"/>
              <w:rPr>
                <w:rFonts w:asciiTheme="minorHAnsi" w:hAnsiTheme="minorHAnsi" w:cstheme="minorHAnsi"/>
                <w:bCs/>
                <w:iCs/>
                <w:sz w:val="20"/>
                <w:szCs w:val="20"/>
              </w:rPr>
            </w:pPr>
            <w:r w:rsidRPr="00486643">
              <w:rPr>
                <w:rFonts w:asciiTheme="minorHAnsi" w:hAnsiTheme="minorHAnsi" w:cstheme="minorHAnsi"/>
                <w:bCs/>
                <w:iCs/>
                <w:sz w:val="20"/>
                <w:szCs w:val="20"/>
                <w:rtl w:val="0"/>
                <w:lang w:val="cy-GB"/>
              </w:rPr>
              <w:t>Rhyngweithio'n gadarnhaol ac yn broffesiynol â chydweithredwyr a phartneriaid eraill yn y Gyfadran ac mewn mannau eraill yn y Brifysgol a'r tu hwnt fel y bo'n briodol.</w:t>
            </w:r>
          </w:p>
          <w:p w:rsidR="00311B83" w:rsidRPr="00486643" w:rsidP="00311B83" w14:paraId="67DF3EE3"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
                <w:iCs/>
                <w:sz w:val="20"/>
                <w:szCs w:val="20"/>
              </w:rPr>
            </w:pPr>
            <w:r w:rsidRPr="00486643">
              <w:rPr>
                <w:rFonts w:asciiTheme="minorHAnsi" w:hAnsiTheme="minorHAnsi" w:cstheme="minorHAnsi"/>
                <w:bCs/>
                <w:iCs/>
                <w:sz w:val="20"/>
                <w:szCs w:val="20"/>
                <w:rtl w:val="0"/>
                <w:lang w:val="cy-GB"/>
              </w:rPr>
              <w:t xml:space="preserve">Bod yn ymwybodol o ddatblygiadau yn y maes o safbwynt technegol, penodol a chyffredinol, a’u goblygiadau ehangach ar gyfer maes y ddisgyblaeth, cymwysiadau masnachol a'r economi wybodaeth. </w:t>
            </w:r>
          </w:p>
          <w:p w:rsidR="00311B83" w:rsidRPr="00486643" w:rsidP="00311B83" w14:paraId="7A7C6BF1"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Bod yn gynrychiolydd neu’n aelod o bwyllgorau pan fo angen gan ddefnyddio'r cyfle i ehangu eich profiad proffesiynol.</w:t>
            </w:r>
          </w:p>
          <w:p w:rsidR="00311B83" w:rsidRPr="00486643" w:rsidP="00311B83" w14:paraId="124608D2" w14:textId="791DB4F3">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Cs/>
                <w:iCs/>
                <w:sz w:val="20"/>
                <w:szCs w:val="20"/>
              </w:rPr>
            </w:pPr>
            <w:r w:rsidRPr="00486643">
              <w:rPr>
                <w:rFonts w:asciiTheme="minorHAnsi" w:hAnsiTheme="minorHAnsi" w:cstheme="minorHAnsi"/>
                <w:bCs/>
                <w:iCs/>
                <w:sz w:val="20"/>
                <w:szCs w:val="20"/>
                <w:rtl w:val="0"/>
                <w:lang w:val="cy-GB"/>
              </w:rPr>
              <w:t xml:space="preserve">Dangos tystiolaeth o ddatblygiad proffesiynol personol, gan nodi anghenion datblygu drwy gyfeirio at Fframwaith Datblygu Ymchwilwyr Vitae, yn enwedig o ran y cyfnod prawf, Adolygiadau Datblygiad Proffesiynol a chymryd rhan mewn digwyddiadau hyfforddi. </w:t>
            </w:r>
          </w:p>
          <w:p w:rsidR="00311B83" w:rsidRPr="00486643" w:rsidP="00311B83" w14:paraId="23CD14F7"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bCs/>
                <w:iCs/>
                <w:sz w:val="20"/>
                <w:szCs w:val="20"/>
              </w:rPr>
            </w:pPr>
            <w:r w:rsidRPr="00486643">
              <w:rPr>
                <w:rFonts w:asciiTheme="minorHAnsi" w:hAnsiTheme="minorHAnsi" w:cstheme="minorHAnsi"/>
                <w:bCs/>
                <w:iCs/>
                <w:sz w:val="20"/>
                <w:szCs w:val="20"/>
                <w:rtl w:val="0"/>
                <w:lang w:val="cy-GB"/>
              </w:rPr>
              <w:t>Cynnal a gwella cysylltiadau â'r sefydliadau proffesiynol a chyrff perthynol eraill.</w:t>
            </w:r>
          </w:p>
          <w:p w:rsidR="00311B83" w:rsidRPr="00486643" w:rsidP="00311B83" w14:paraId="0DAA15CF" w14:textId="77777777">
            <w:pPr>
              <w:pStyle w:val="BodyText"/>
              <w:numPr>
                <w:ilvl w:val="0"/>
                <w:numId w:val="9"/>
              </w:numPr>
              <w:tabs>
                <w:tab w:val="left" w:pos="0"/>
              </w:tabs>
              <w:bidi w:val="0"/>
              <w:spacing w:before="0" w:after="0" w:line="240" w:lineRule="auto"/>
              <w:ind w:right="-20"/>
              <w:contextualSpacing w:val="0"/>
              <w:jc w:val="both"/>
              <w:rPr>
                <w:rFonts w:asciiTheme="minorHAnsi" w:hAnsiTheme="minorHAnsi" w:cstheme="minorHAnsi"/>
                <w:b/>
                <w:sz w:val="20"/>
                <w:szCs w:val="20"/>
                <w:lang w:val="en-IE"/>
              </w:rPr>
            </w:pPr>
            <w:r w:rsidRPr="00486643">
              <w:rPr>
                <w:rFonts w:asciiTheme="minorHAnsi" w:hAnsiTheme="minorHAnsi" w:cstheme="minorHAnsi"/>
                <w:sz w:val="20"/>
                <w:szCs w:val="20"/>
                <w:rtl w:val="0"/>
                <w:lang w:val="cy-GB"/>
              </w:rPr>
              <w:t>Ufuddhau i brotocolau arfer gorau wrth gynnal a chadw cofnodion ymchwil, fel y’i nodir gan ganllawiau rheoli cofnodion sefydliadau addysg uwch a'r Cynghorau Ymchwil. Mae hyn yn cynnwys gwneud yn siŵr bod cofnodion llyfrau log prosiectau yn cael eu cyflwyno i'r Brifysgol/Prif Ymchwilydd ar ôl gorffen y gwaith.</w:t>
            </w:r>
          </w:p>
          <w:p w:rsidR="00311B83" w:rsidRPr="00486643" w:rsidP="008A2B42" w14:paraId="51136404" w14:textId="77777777">
            <w:pPr>
              <w:bidi w:val="0"/>
              <w:rPr>
                <w:rFonts w:asciiTheme="minorHAnsi" w:hAnsiTheme="minorHAnsi" w:cstheme="minorHAnsi"/>
                <w:sz w:val="20"/>
                <w:szCs w:val="20"/>
                <w:lang w:val="en-IE"/>
              </w:rPr>
            </w:pPr>
          </w:p>
        </w:tc>
      </w:tr>
      <w:tr w14:paraId="4037F6DD"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0242C39F" w14:textId="77777777">
            <w:pPr>
              <w:bidi w:val="0"/>
              <w:rPr>
                <w:rFonts w:asciiTheme="minorHAnsi" w:hAnsiTheme="minorHAnsi" w:cstheme="minorHAnsi"/>
                <w:b/>
                <w:color w:val="FFFFFF" w:themeColor="background1"/>
                <w:sz w:val="20"/>
                <w:szCs w:val="20"/>
              </w:rPr>
            </w:pPr>
            <w:r w:rsidRPr="00486643">
              <w:rPr>
                <w:rFonts w:asciiTheme="minorHAnsi" w:hAnsiTheme="minorHAnsi" w:cstheme="minorHAnsi"/>
                <w:sz w:val="20"/>
                <w:szCs w:val="20"/>
                <w:rtl w:val="0"/>
                <w:lang w:val="cy-GB"/>
              </w:rPr>
              <w:br w:type="page"/>
            </w:r>
            <w:r w:rsidRPr="00486643">
              <w:rPr>
                <w:rFonts w:ascii="Calibri" w:hAnsi="Calibri" w:cstheme="minorHAnsi"/>
                <w:b/>
                <w:bCs/>
                <w:color w:val="FFFFFF" w:themeColor="background1"/>
                <w:sz w:val="20"/>
                <w:szCs w:val="20"/>
                <w:rtl w:val="0"/>
                <w:lang w:val="cy-GB"/>
              </w:rPr>
              <w:t>Dyletswyddau Cyffredinol</w:t>
            </w:r>
          </w:p>
        </w:tc>
        <w:tc>
          <w:tcPr>
            <w:tcW w:w="9327" w:type="dxa"/>
          </w:tcPr>
          <w:p w:rsidR="00311B83" w:rsidRPr="00486643" w:rsidP="00311B83" w14:paraId="56576009"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Hyrwyddo cydraddoldeb ac amrywiaeth mewn arferion gwaith a chynnal perthnasoedd gweithio cadarnhaol. </w:t>
            </w:r>
          </w:p>
          <w:p w:rsidR="00311B83" w:rsidRPr="00486643" w:rsidP="00311B83" w14:paraId="710C18BA" w14:textId="41B2DBBC">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Cyflawni rôl a holl weithgareddau'r swydd yn unol â systemau rheoli a pholisïau diogelwch, iechyd a chynaliadwyedd er mwyn lleihau risgiau ac effeithiau sy'n deillio o weithgarwch y swydd.</w:t>
            </w:r>
          </w:p>
          <w:p w:rsidR="00311B83" w:rsidRPr="00486643" w:rsidP="00311B83" w14:paraId="781D9825" w14:textId="68D6424A">
            <w:pPr>
              <w:pStyle w:val="ListParagraph"/>
              <w:numPr>
                <w:ilvl w:val="0"/>
                <w:numId w:val="9"/>
              </w:numPr>
              <w:bidi w:val="0"/>
              <w:spacing w:before="0" w:after="120" w:line="240" w:lineRule="auto"/>
              <w:rPr>
                <w:rFonts w:asciiTheme="minorHAnsi" w:hAnsiTheme="minorHAnsi" w:cstheme="minorHAnsi"/>
                <w:sz w:val="20"/>
                <w:szCs w:val="20"/>
                <w:u w:val="single"/>
              </w:rPr>
            </w:pPr>
            <w:r w:rsidRPr="00486643">
              <w:rPr>
                <w:rFonts w:asciiTheme="minorHAnsi" w:hAnsiTheme="minorHAnsi" w:cstheme="minorHAnsi"/>
                <w:sz w:val="20"/>
                <w:szCs w:val="20"/>
                <w:rtl w:val="0"/>
                <w:lang w:val="cy-GB"/>
              </w:rPr>
              <w:t>Sicrhau bod rheoli risg yn rhan annatod o unrhyw broses benderfynu, drwy sicrhau cydymffurfiaeth â Pholisi Rheoli Risg y Brifysgol.</w:t>
            </w:r>
          </w:p>
          <w:p w:rsidR="00311B83" w:rsidRPr="00486643" w:rsidP="00311B83" w14:paraId="2262B7F5" w14:textId="77777777">
            <w:pPr>
              <w:pStyle w:val="ListParagraph"/>
              <w:numPr>
                <w:ilvl w:val="0"/>
                <w:numId w:val="9"/>
              </w:numPr>
              <w:bidi w:val="0"/>
              <w:spacing w:before="0" w:after="12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Unrhyw ddyletswyddau eraill y mae'r Gyfadran/y Gyfarwyddiaeth/y Maes Gwasanaeth wedi cytuno arnynt.</w:t>
            </w:r>
          </w:p>
        </w:tc>
      </w:tr>
      <w:tr w14:paraId="5A5206EA" w14:textId="77777777" w:rsidTr="741CD718">
        <w:tblPrEx>
          <w:tblW w:w="10916" w:type="dxa"/>
          <w:tblInd w:w="-176" w:type="dxa"/>
          <w:tblLayout w:type="fixed"/>
          <w:tblLook w:val="04A0"/>
        </w:tblPrEx>
        <w:tc>
          <w:tcPr>
            <w:tcW w:w="1589" w:type="dxa"/>
            <w:shd w:val="clear" w:color="auto" w:fill="242F60"/>
            <w:vAlign w:val="center"/>
          </w:tcPr>
          <w:p w:rsidR="00311B83" w:rsidRPr="00486643" w:rsidP="008A2B42" w14:paraId="3E06535A" w14:textId="77777777">
            <w:pPr>
              <w:bidi w:val="0"/>
              <w:spacing w:before="240" w:after="240"/>
              <w:rPr>
                <w:rFonts w:asciiTheme="minorHAnsi" w:hAnsiTheme="minorHAnsi" w:cstheme="minorHAnsi"/>
                <w:b/>
                <w:color w:val="FFFFFF" w:themeColor="background1"/>
                <w:sz w:val="20"/>
                <w:szCs w:val="20"/>
              </w:rPr>
            </w:pPr>
            <w:r w:rsidRPr="00486643">
              <w:rPr>
                <w:rFonts w:ascii="Calibri" w:hAnsi="Calibri" w:cstheme="minorHAnsi"/>
                <w:b/>
                <w:bCs/>
                <w:color w:val="FFFFFF" w:themeColor="background1"/>
                <w:sz w:val="20"/>
                <w:szCs w:val="20"/>
                <w:rtl w:val="0"/>
                <w:lang w:val="cy-GB"/>
              </w:rPr>
              <w:t>Manyleb Person</w:t>
            </w:r>
          </w:p>
          <w:p w:rsidR="00311B83" w:rsidRPr="00486643" w:rsidP="008A2B42" w14:paraId="13B88016" w14:textId="77777777">
            <w:pPr>
              <w:bidi w:val="0"/>
              <w:rPr>
                <w:rFonts w:asciiTheme="minorHAnsi" w:hAnsiTheme="minorHAnsi" w:cstheme="minorHAnsi"/>
                <w:color w:val="FFFFFF" w:themeColor="background1"/>
                <w:sz w:val="20"/>
                <w:szCs w:val="20"/>
              </w:rPr>
            </w:pPr>
          </w:p>
        </w:tc>
        <w:tc>
          <w:tcPr>
            <w:tcW w:w="9327" w:type="dxa"/>
          </w:tcPr>
          <w:p w:rsidR="00311B83" w:rsidRPr="00486643" w:rsidP="008A2B42" w14:paraId="28167E0C" w14:textId="77777777">
            <w:pPr>
              <w:bidi w:val="0"/>
              <w:rPr>
                <w:rFonts w:asciiTheme="minorHAnsi" w:hAnsiTheme="minorHAnsi" w:cstheme="minorHAnsi"/>
                <w:sz w:val="20"/>
                <w:szCs w:val="20"/>
              </w:rPr>
            </w:pPr>
            <w:r w:rsidRPr="00486643">
              <w:rPr>
                <w:rFonts w:ascii="Calibri" w:hAnsi="Calibri" w:cstheme="minorHAnsi"/>
                <w:b/>
                <w:bCs/>
                <w:sz w:val="20"/>
                <w:szCs w:val="20"/>
                <w:rtl w:val="0"/>
                <w:lang w:val="cy-GB"/>
              </w:rPr>
              <w:t>Meini Prawf Hanfodol:</w:t>
            </w:r>
            <w:r w:rsidRPr="00486643">
              <w:rPr>
                <w:rFonts w:ascii="Calibri" w:hAnsi="Calibri" w:cstheme="minorHAnsi"/>
                <w:b w:val="0"/>
                <w:sz w:val="20"/>
                <w:szCs w:val="20"/>
                <w:rtl w:val="0"/>
                <w:lang w:val="cy-GB"/>
              </w:rPr>
              <w:t xml:space="preserve"> </w:t>
            </w:r>
          </w:p>
          <w:p w:rsidR="00D85F8E" w:rsidP="00311B83" w14:paraId="7809A2C5" w14:textId="73CACC04">
            <w:pPr>
              <w:pStyle w:val="ListParagraph"/>
              <w:numPr>
                <w:ilvl w:val="0"/>
                <w:numId w:val="10"/>
              </w:numPr>
              <w:bidi w:val="0"/>
              <w:spacing w:before="0" w:line="240" w:lineRule="auto"/>
              <w:rPr>
                <w:rFonts w:asciiTheme="minorHAnsi" w:hAnsiTheme="minorHAnsi" w:cstheme="minorHAnsi"/>
                <w:sz w:val="20"/>
                <w:szCs w:val="20"/>
              </w:rPr>
            </w:pPr>
            <w:r w:rsidRPr="00D803A6">
              <w:rPr>
                <w:rFonts w:asciiTheme="minorHAnsi" w:hAnsiTheme="minorHAnsi" w:cstheme="minorHAnsi"/>
                <w:sz w:val="20"/>
                <w:szCs w:val="20"/>
                <w:rtl w:val="0"/>
                <w:lang w:val="cy-GB"/>
              </w:rPr>
              <w:t>Gradd mewn Cyfrifiadureg neu gyfwerth.</w:t>
            </w:r>
          </w:p>
          <w:p w:rsidR="00D803A6" w:rsidP="00311B83" w14:paraId="227D203C" w14:textId="77777777">
            <w:pPr>
              <w:pStyle w:val="ListParagraph"/>
              <w:numPr>
                <w:ilvl w:val="0"/>
                <w:numId w:val="10"/>
              </w:numPr>
              <w:bidi w:val="0"/>
              <w:spacing w:before="0" w:line="240" w:lineRule="auto"/>
              <w:rPr>
                <w:rFonts w:asciiTheme="minorHAnsi" w:hAnsiTheme="minorHAnsi" w:cstheme="minorHAnsi"/>
                <w:sz w:val="20"/>
                <w:szCs w:val="20"/>
              </w:rPr>
            </w:pPr>
            <w:r>
              <w:rPr>
                <w:rFonts w:asciiTheme="minorHAnsi" w:hAnsiTheme="minorHAnsi" w:cstheme="minorHAnsi"/>
                <w:sz w:val="20"/>
                <w:szCs w:val="20"/>
                <w:rtl w:val="0"/>
                <w:lang w:val="cy-GB"/>
              </w:rPr>
              <w:t xml:space="preserve">Profiad o weithio gyda llwyfannau Roboteg fel </w:t>
            </w:r>
            <w:r>
              <w:rPr>
                <w:rFonts w:asciiTheme="minorHAnsi" w:hAnsiTheme="minorHAnsi" w:cstheme="minorHAnsi"/>
                <w:i/>
                <w:iCs/>
                <w:sz w:val="20"/>
                <w:szCs w:val="20"/>
                <w:rtl w:val="0"/>
                <w:lang w:val="cy-GB"/>
              </w:rPr>
              <w:t>Franka</w:t>
            </w:r>
            <w:r>
              <w:rPr>
                <w:rFonts w:asciiTheme="minorHAnsi" w:hAnsiTheme="minorHAnsi" w:cstheme="minorHAnsi"/>
                <w:i/>
                <w:iCs/>
                <w:sz w:val="20"/>
                <w:szCs w:val="20"/>
                <w:rtl w:val="0"/>
                <w:lang w:val="cy-GB"/>
              </w:rPr>
              <w:t xml:space="preserve"> Research 3, Pepper </w:t>
            </w:r>
            <w:r>
              <w:rPr>
                <w:rFonts w:asciiTheme="minorHAnsi" w:hAnsiTheme="minorHAnsi" w:cstheme="minorHAnsi"/>
                <w:sz w:val="20"/>
                <w:szCs w:val="20"/>
                <w:rtl w:val="0"/>
                <w:lang w:val="cy-GB"/>
              </w:rPr>
              <w:t xml:space="preserve">neu </w:t>
            </w:r>
            <w:r>
              <w:rPr>
                <w:rFonts w:asciiTheme="minorHAnsi" w:hAnsiTheme="minorHAnsi" w:cstheme="minorHAnsi"/>
                <w:i/>
                <w:iCs/>
                <w:sz w:val="20"/>
                <w:szCs w:val="20"/>
                <w:rtl w:val="0"/>
                <w:lang w:val="cy-GB"/>
              </w:rPr>
              <w:t>Furhat</w:t>
            </w:r>
            <w:r>
              <w:rPr>
                <w:rFonts w:asciiTheme="minorHAnsi" w:hAnsiTheme="minorHAnsi" w:cstheme="minorHAnsi"/>
                <w:i/>
                <w:iCs/>
                <w:sz w:val="20"/>
                <w:szCs w:val="20"/>
                <w:rtl w:val="0"/>
                <w:lang w:val="cy-GB"/>
              </w:rPr>
              <w:t>.</w:t>
            </w:r>
          </w:p>
          <w:p w:rsidR="00311B83" w:rsidP="00311B83" w14:paraId="01EE52BA" w14:textId="4387B1BA">
            <w:pPr>
              <w:pStyle w:val="ListParagraph"/>
              <w:numPr>
                <w:ilvl w:val="0"/>
                <w:numId w:val="10"/>
              </w:numPr>
              <w:bidi w:val="0"/>
              <w:spacing w:before="0" w:line="240" w:lineRule="auto"/>
              <w:rPr>
                <w:rFonts w:asciiTheme="minorHAnsi" w:hAnsiTheme="minorHAnsi" w:cstheme="minorHAnsi"/>
                <w:sz w:val="20"/>
                <w:szCs w:val="20"/>
              </w:rPr>
            </w:pPr>
            <w:r>
              <w:rPr>
                <w:rFonts w:asciiTheme="minorHAnsi" w:hAnsiTheme="minorHAnsi" w:cstheme="minorHAnsi"/>
                <w:sz w:val="20"/>
                <w:szCs w:val="20"/>
                <w:rtl w:val="0"/>
                <w:lang w:val="cy-GB"/>
              </w:rPr>
              <w:t xml:space="preserve">Tystiolaeth o'r gallu i raglennu arbrofion rhyngweithio rhwng pobl a robotiaid gan ddefnyddio'r llwyfannau robotig a grybwyllir uchod. </w:t>
            </w:r>
          </w:p>
          <w:p w:rsidR="006C308C" w:rsidRPr="00486643" w:rsidP="00311B83" w14:paraId="2FBF2D49" w14:textId="1BED21C9">
            <w:pPr>
              <w:pStyle w:val="ListParagraph"/>
              <w:numPr>
                <w:ilvl w:val="0"/>
                <w:numId w:val="10"/>
              </w:numPr>
              <w:bidi w:val="0"/>
              <w:spacing w:before="0" w:line="240" w:lineRule="auto"/>
              <w:rPr>
                <w:rFonts w:asciiTheme="minorHAnsi" w:hAnsiTheme="minorHAnsi" w:cstheme="minorHAnsi"/>
                <w:sz w:val="20"/>
                <w:szCs w:val="20"/>
              </w:rPr>
            </w:pPr>
            <w:r>
              <w:rPr>
                <w:rFonts w:asciiTheme="minorHAnsi" w:hAnsiTheme="minorHAnsi" w:cstheme="minorHAnsi"/>
                <w:sz w:val="20"/>
                <w:szCs w:val="20"/>
                <w:rtl w:val="0"/>
                <w:lang w:val="cy-GB"/>
              </w:rPr>
              <w:t>Profiad o gynllunio, cynnal astudiaethau defnyddwyr trylwyr a dadansoddi data gan ddefnyddio SPSS, R neu offer tebyg</w:t>
            </w:r>
          </w:p>
          <w:p w:rsidR="00311B83" w:rsidRPr="00486643" w:rsidP="00311B83" w14:paraId="2EE85E2C"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Tystiolaeth o’r gallu i gymryd rhan weithredol mewn ysgrifennu a chyhoeddi papurau ymchwil, yn arbennig ar gyfer cyfnodolion a adolygir a chyfrannu atynt. </w:t>
            </w:r>
          </w:p>
          <w:p w:rsidR="00311B83" w:rsidRPr="00486643" w:rsidP="00311B83" w14:paraId="23718519"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Gallu amlwg i gynnal ymchwil yn unol ag amcanion y prosiect.</w:t>
            </w:r>
          </w:p>
          <w:p w:rsidR="00311B83" w:rsidRPr="00486643" w:rsidP="00311B83" w14:paraId="550BC2A8"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Tystiolaeth o sgiliau cynllunio i gyfrannu at y prosiect ymchwil.</w:t>
            </w:r>
          </w:p>
          <w:p w:rsidR="00311B83" w:rsidRPr="00486643" w:rsidP="00311B83" w14:paraId="52D5B476" w14:textId="77777777">
            <w:pPr>
              <w:pStyle w:val="ListParagraph"/>
              <w:numPr>
                <w:ilvl w:val="0"/>
                <w:numId w:val="10"/>
              </w:numPr>
              <w:bidi w:val="0"/>
              <w:spacing w:before="0" w:line="240" w:lineRule="auto"/>
              <w:rPr>
                <w:rFonts w:asciiTheme="minorHAnsi" w:hAnsiTheme="minorHAnsi" w:cstheme="minorHAnsi"/>
                <w:sz w:val="20"/>
                <w:szCs w:val="20"/>
              </w:rPr>
            </w:pPr>
            <w:r w:rsidRPr="00486643">
              <w:rPr>
                <w:rFonts w:asciiTheme="minorHAnsi" w:hAnsiTheme="minorHAnsi" w:cstheme="minorHAnsi"/>
                <w:sz w:val="20"/>
                <w:szCs w:val="20"/>
                <w:rtl w:val="0"/>
                <w:lang w:val="cy-GB"/>
              </w:rPr>
              <w:t xml:space="preserve">Ymrwymiad i ddatblygiad proffesiynol parhaus </w:t>
            </w:r>
          </w:p>
          <w:p w:rsidR="00311B83" w:rsidRPr="00486643" w:rsidP="008A2B42" w14:paraId="30FD5453" w14:textId="77777777">
            <w:pPr>
              <w:bidi w:val="0"/>
              <w:rPr>
                <w:rFonts w:asciiTheme="minorHAnsi" w:hAnsiTheme="minorHAnsi" w:cstheme="minorHAnsi"/>
                <w:sz w:val="20"/>
                <w:szCs w:val="20"/>
                <w:highlight w:val="yellow"/>
              </w:rPr>
            </w:pPr>
            <w:r w:rsidRPr="00486643">
              <w:rPr>
                <w:rFonts w:ascii="Calibri" w:hAnsi="Calibri" w:cstheme="minorHAnsi"/>
                <w:b/>
                <w:bCs/>
                <w:sz w:val="20"/>
                <w:szCs w:val="20"/>
                <w:rtl w:val="0"/>
                <w:lang w:val="cy-GB"/>
              </w:rPr>
              <w:t>Meini Prawf Dymunol</w:t>
            </w:r>
          </w:p>
          <w:p w:rsidR="00D94FC3" w:rsidP="00311B83" w14:paraId="128200EC" w14:textId="206A1329">
            <w:pPr>
              <w:pStyle w:val="ListParagraph"/>
              <w:numPr>
                <w:ilvl w:val="0"/>
                <w:numId w:val="10"/>
              </w:numPr>
              <w:bidi w:val="0"/>
              <w:spacing w:before="0" w:after="0" w:line="240" w:lineRule="auto"/>
              <w:rPr>
                <w:rFonts w:asciiTheme="minorHAnsi" w:hAnsiTheme="minorHAnsi" w:cstheme="minorHAnsi"/>
                <w:sz w:val="20"/>
                <w:szCs w:val="20"/>
              </w:rPr>
            </w:pPr>
            <w:r w:rsidRPr="00D803A6">
              <w:rPr>
                <w:rFonts w:asciiTheme="minorHAnsi" w:hAnsiTheme="minorHAnsi" w:cstheme="minorHAnsi"/>
                <w:sz w:val="20"/>
                <w:szCs w:val="20"/>
                <w:rtl w:val="0"/>
                <w:lang w:val="cy-GB"/>
              </w:rPr>
              <w:t>PhD neu'n gweithio tuag at PhD mewn Cyfrifiadureg, neu Roboteg gydag arbenigedd mewn rhyngweithio rhwng pobl a robotiaid</w:t>
            </w:r>
          </w:p>
          <w:p w:rsidR="00311B83" w:rsidP="00311B83" w14:paraId="45A16EEE" w14:textId="558CB82A">
            <w:pPr>
              <w:pStyle w:val="ListParagraph"/>
              <w:numPr>
                <w:ilvl w:val="0"/>
                <w:numId w:val="10"/>
              </w:numPr>
              <w:bidi w:val="0"/>
              <w:spacing w:before="0" w:after="0" w:line="240" w:lineRule="auto"/>
              <w:rPr>
                <w:rFonts w:asciiTheme="minorHAnsi" w:hAnsiTheme="minorHAnsi" w:cstheme="minorHAnsi"/>
                <w:sz w:val="20"/>
                <w:szCs w:val="20"/>
              </w:rPr>
            </w:pPr>
            <w:r>
              <w:rPr>
                <w:rFonts w:asciiTheme="minorHAnsi" w:hAnsiTheme="minorHAnsi" w:cstheme="minorHAnsi"/>
                <w:sz w:val="20"/>
                <w:szCs w:val="20"/>
                <w:rtl w:val="0"/>
                <w:lang w:val="cy-GB"/>
              </w:rPr>
              <w:t xml:space="preserve">hanes o gyhoeddi  mewn cynadleddau neu gyfnodolion ym maes Rhyngweithio rhwng Pobl a Robotiaid. </w:t>
            </w:r>
          </w:p>
          <w:p w:rsidR="003D2CEC" w:rsidRPr="003D2CEC" w:rsidP="003D2CEC" w14:paraId="361A3F06" w14:textId="08B0A13C">
            <w:pPr>
              <w:pStyle w:val="ListParagraph"/>
              <w:numPr>
                <w:ilvl w:val="0"/>
                <w:numId w:val="10"/>
              </w:numPr>
              <w:bidi w:val="0"/>
              <w:spacing w:before="0" w:after="0"/>
              <w:rPr>
                <w:rFonts w:asciiTheme="minorHAnsi" w:hAnsiTheme="minorHAnsi" w:cstheme="minorHAnsi"/>
                <w:sz w:val="20"/>
                <w:szCs w:val="20"/>
              </w:rPr>
            </w:pPr>
            <w:r w:rsidRPr="003D2CEC">
              <w:rPr>
                <w:rFonts w:asciiTheme="minorHAnsi" w:hAnsiTheme="minorHAnsi" w:cstheme="minorHAnsi"/>
                <w:sz w:val="20"/>
                <w:szCs w:val="20"/>
                <w:rtl w:val="0"/>
                <w:lang w:val="cy-GB"/>
              </w:rPr>
              <w:t>Yn gyfarwydd â dysgu atgyfnerthu, cyfrifiadura affeithiol, neu brosesu signalau amlfodd.</w:t>
            </w:r>
          </w:p>
          <w:p w:rsidR="003D2CEC" w:rsidRPr="003D2CEC" w:rsidP="003D2CEC" w14:paraId="0198B485" w14:textId="4EFD66C8">
            <w:pPr>
              <w:pStyle w:val="ListParagraph"/>
              <w:numPr>
                <w:ilvl w:val="0"/>
                <w:numId w:val="10"/>
              </w:numPr>
              <w:bidi w:val="0"/>
              <w:spacing w:before="0" w:after="0"/>
              <w:rPr>
                <w:rFonts w:asciiTheme="minorHAnsi" w:hAnsiTheme="minorHAnsi" w:cstheme="minorHAnsi"/>
                <w:sz w:val="20"/>
                <w:szCs w:val="20"/>
              </w:rPr>
            </w:pPr>
            <w:r w:rsidRPr="003D2CEC">
              <w:rPr>
                <w:rFonts w:asciiTheme="minorHAnsi" w:hAnsiTheme="minorHAnsi" w:cstheme="minorHAnsi"/>
                <w:sz w:val="20"/>
                <w:szCs w:val="20"/>
                <w:rtl w:val="0"/>
                <w:lang w:val="cy-GB"/>
              </w:rPr>
              <w:t>Gwybodaeth am ddadansoddi ystadegol, dysgu peirianyddol, neu ddulliau ymchwil ansoddol.</w:t>
            </w:r>
          </w:p>
        </w:tc>
      </w:tr>
      <w:tr w14:paraId="2DD324C1" w14:textId="77777777" w:rsidTr="741CD718">
        <w:tblPrEx>
          <w:tblW w:w="10916" w:type="dxa"/>
          <w:tblInd w:w="-176" w:type="dxa"/>
          <w:tblLayout w:type="fixed"/>
          <w:tblLook w:val="04A0"/>
        </w:tblPrEx>
        <w:trPr>
          <w:trHeight w:val="1337"/>
        </w:trPr>
        <w:tc>
          <w:tcPr>
            <w:tcW w:w="1589" w:type="dxa"/>
            <w:shd w:val="clear" w:color="auto" w:fill="242F60"/>
            <w:vAlign w:val="center"/>
          </w:tcPr>
          <w:p w:rsidR="00785666" w:rsidRPr="0051342B" w:rsidP="0026370D" w14:paraId="590D032A" w14:textId="77777777">
            <w:pPr>
              <w:bidi w:val="0"/>
              <w:spacing w:before="0" w:after="0" w:line="240" w:lineRule="auto"/>
              <w:rPr>
                <w:rFonts w:asciiTheme="minorHAnsi" w:hAnsiTheme="minorHAnsi" w:cstheme="minorHAnsi"/>
                <w:b/>
                <w:color w:val="FFFFFF" w:themeColor="background1"/>
                <w:sz w:val="20"/>
                <w:szCs w:val="20"/>
              </w:rPr>
            </w:pPr>
            <w:r w:rsidRPr="0051342B">
              <w:rPr>
                <w:rFonts w:ascii="Calibri" w:hAnsi="Calibri" w:cstheme="minorHAnsi"/>
                <w:b/>
                <w:bCs/>
                <w:color w:val="FFFFFF" w:themeColor="background1"/>
                <w:sz w:val="20"/>
                <w:szCs w:val="20"/>
                <w:rtl w:val="0"/>
                <w:lang w:val="cy-GB"/>
              </w:rPr>
              <w:t>Lefel Iaith Gymraeg</w:t>
            </w:r>
          </w:p>
        </w:tc>
        <w:tc>
          <w:tcPr>
            <w:tcW w:w="9327" w:type="dxa"/>
          </w:tcPr>
          <w:sdt>
            <w:sdtPr>
              <w:rPr>
                <w:rFonts w:asciiTheme="minorHAnsi" w:hAnsiTheme="minorHAnsi"/>
                <w:sz w:val="20"/>
                <w:szCs w:val="20"/>
              </w:rPr>
              <w:id w:val="-899205344"/>
              <w:placeholder>
                <w:docPart w:val="8F9528A3477444DCA745B7122F2E8BBD"/>
              </w:placeholder>
              <w:dropDownList w:lastValue="Level 1 – ‘a little’ - pronounce Welsh words. Able to answer the phone in Welsh (good morning / afternoon). Able to use very basic every-day words and phrases (thank you, please etc.). Level 1 can be reached by completing a one-hour training course.">
                <w:listItem w:value="CHOOSE FROM DROPDOWN" w:displayText="CHOOSE FROM DROPDOWN"/>
                <w:listItem w:value="Level 1 – ‘a little’ - pronounce Welsh words. Able to answer the phone in Welsh (good morning / afternoon). Able to use very basic every-day words and phrases (thank you, please etc.). Level 1 can be reached by completing a one-hour training course." w:displayText="Level 1 – ‘a little’ - pronounce Welsh words. Able to answer the phone in Welsh (good morning / afternoon). Able to use very basic every-day words and phrases (thank you, please etc.). Level 1 can be reached by completing a one-hour training course."/>
                <w:listItem w:value="Level 2 – ‘fairly well’ - understand a fair range of job-related correspondence. Able to keep up a simple conversation but may need to revert to English to discuss complex or technical information. Able to write reasonably accurate correspondence in Welsh." w:displayText="Level 2 – ‘fairly well’ - understand a fair range of job-related correspondence. Able to keep up a simple conversation but may need to revert to English to discuss complex or technical information. Able to write reasonably accurate correspondence in Welsh."/>
                <w:listItem w:value="Level 3 – ‘fluently’ - able to conduct a fluent conversation in Welsh on a work-related matter. Able to write original Welsh material with confidence." w:displayText="Level 3 – ‘fluently’ - able to conduct a fluent conversation in Welsh on a work-related matter. Able to write original Welsh material with confidence."/>
              </w:dropDownList>
            </w:sdtPr>
            <w:sdtContent>
              <w:p w:rsidR="00785666" w:rsidRPr="00D803A6" w:rsidP="0026370D" w14:paraId="633F3DD2" w14:textId="2024ECCA">
                <w:pPr>
                  <w:bidi w:val="0"/>
                  <w:spacing w:before="0" w:after="0" w:line="240" w:lineRule="auto"/>
                  <w:rPr>
                    <w:rFonts w:asciiTheme="minorHAnsi" w:hAnsiTheme="minorHAnsi" w:cstheme="minorHAnsi"/>
                    <w:sz w:val="20"/>
                    <w:szCs w:val="20"/>
                  </w:rPr>
                </w:pPr>
                <w:r>
                  <w:rPr>
                    <w:rFonts w:asciiTheme="minorHAnsi" w:hAnsiTheme="minorHAnsi"/>
                    <w:sz w:val="20"/>
                    <w:szCs w:val="20"/>
                  </w:rPr>
                  <w:t>Level 1 – ‘a little’ - pronounce Welsh words. Able to answer the phone in Welsh (good morning / afternoon). Able to use very basic every-day words and phrases (thank you, please etc.). Level 1 can be reached by completing a one-hour training course.</w:t>
                </w:r>
              </w:p>
            </w:sdtContent>
          </w:sdt>
          <w:p w:rsidR="00785666" w:rsidRPr="00D803A6" w:rsidP="0026370D" w14:paraId="0C3379C8" w14:textId="77777777">
            <w:pPr>
              <w:bidi w:val="0"/>
              <w:spacing w:before="0" w:after="0" w:line="240" w:lineRule="auto"/>
              <w:rPr>
                <w:rFonts w:asciiTheme="minorHAnsi" w:hAnsiTheme="minorHAnsi" w:cstheme="minorHAnsi"/>
                <w:sz w:val="20"/>
                <w:szCs w:val="20"/>
              </w:rPr>
            </w:pPr>
          </w:p>
          <w:p w:rsidR="00785666" w:rsidRPr="00D803A6" w:rsidP="0026370D" w14:paraId="2DD3B4FD" w14:textId="77777777">
            <w:pPr>
              <w:bidi w:val="0"/>
              <w:spacing w:before="0" w:after="0" w:line="240" w:lineRule="auto"/>
              <w:rPr>
                <w:rFonts w:asciiTheme="minorHAnsi" w:hAnsiTheme="minorHAnsi" w:cstheme="minorHAnsi"/>
                <w:sz w:val="20"/>
                <w:szCs w:val="20"/>
              </w:rPr>
            </w:pPr>
            <w:r w:rsidRPr="00D803A6">
              <w:rPr>
                <w:rFonts w:asciiTheme="minorHAnsi" w:hAnsiTheme="minorHAnsi" w:cstheme="minorHAnsi"/>
                <w:sz w:val="20"/>
                <w:szCs w:val="20"/>
                <w:rtl w:val="0"/>
                <w:lang w:val="cy-GB"/>
              </w:rPr>
              <w:t xml:space="preserve">Am ragor o wybodaeth am Lefelau'r Iaith Gymraeg, gweler tudalen we’r Asesiad o Sgiliau Iaith Gymraeg, sydd ar gael </w:t>
            </w:r>
            <w:r>
              <w:fldChar w:fldCharType="begin"/>
            </w:r>
            <w:r>
              <w:instrText xml:space="preserve"> HYPERLINK "https://www.swansea.ac.uk/welsh-language-standards/compliance/recruitment/" </w:instrText>
            </w:r>
            <w:r>
              <w:fldChar w:fldCharType="separate"/>
            </w:r>
            <w:r w:rsidRPr="00D803A6">
              <w:rPr>
                <w:rStyle w:val="Hyperlink"/>
                <w:rFonts w:ascii="Calibri" w:hAnsi="Calibri" w:cstheme="minorHAnsi"/>
                <w:sz w:val="20"/>
                <w:szCs w:val="20"/>
                <w:u w:val="single"/>
                <w:rtl w:val="0"/>
                <w:lang w:val="cy-GB"/>
              </w:rPr>
              <w:t>yma</w:t>
            </w:r>
            <w:r>
              <w:fldChar w:fldCharType="end"/>
            </w:r>
            <w:r w:rsidRPr="00D803A6">
              <w:rPr>
                <w:rFonts w:asciiTheme="minorHAnsi" w:hAnsiTheme="minorHAnsi" w:cstheme="minorHAnsi"/>
                <w:sz w:val="20"/>
                <w:szCs w:val="20"/>
                <w:rtl w:val="0"/>
                <w:lang w:val="cy-GB"/>
              </w:rPr>
              <w:t>.</w:t>
            </w:r>
          </w:p>
        </w:tc>
      </w:tr>
      <w:tr w14:paraId="05EEFFB2" w14:textId="77777777" w:rsidTr="741CD718">
        <w:tblPrEx>
          <w:tblW w:w="10916" w:type="dxa"/>
          <w:tblInd w:w="-176" w:type="dxa"/>
          <w:tblLayout w:type="fixed"/>
          <w:tblLook w:val="04A0"/>
        </w:tblPrEx>
        <w:trPr>
          <w:trHeight w:val="2249"/>
        </w:trPr>
        <w:tc>
          <w:tcPr>
            <w:tcW w:w="1589" w:type="dxa"/>
            <w:shd w:val="clear" w:color="auto" w:fill="242F60"/>
            <w:vAlign w:val="center"/>
          </w:tcPr>
          <w:p w:rsidR="00311B83" w:rsidRPr="00486643" w:rsidP="008A2B42" w14:paraId="17E02C7B" w14:textId="77777777">
            <w:pPr>
              <w:bidi w:val="0"/>
              <w:spacing w:before="240" w:after="240"/>
              <w:rPr>
                <w:rFonts w:asciiTheme="minorHAnsi" w:hAnsiTheme="minorHAnsi" w:cstheme="minorHAnsi"/>
                <w:b/>
                <w:sz w:val="20"/>
                <w:szCs w:val="20"/>
              </w:rPr>
            </w:pPr>
            <w:r w:rsidRPr="00486643">
              <w:rPr>
                <w:rFonts w:ascii="Calibri" w:hAnsi="Calibri" w:cstheme="minorHAnsi"/>
                <w:b/>
                <w:bCs/>
                <w:color w:val="FFFFFF" w:themeColor="background1"/>
                <w:sz w:val="20"/>
                <w:szCs w:val="20"/>
                <w:rtl w:val="0"/>
                <w:lang w:val="cy-GB"/>
              </w:rPr>
              <w:t>Gwybodaeth Ychwanegol</w:t>
            </w:r>
          </w:p>
        </w:tc>
        <w:tc>
          <w:tcPr>
            <w:tcW w:w="9327" w:type="dxa"/>
          </w:tcPr>
          <w:p w:rsidR="00311B83" w:rsidRPr="00486643" w:rsidP="008A2B42" w14:paraId="0E173817" w14:textId="21F6BCA6">
            <w:pPr>
              <w:bidi w:val="0"/>
              <w:spacing w:before="100" w:beforeAutospacing="1" w:after="240"/>
              <w:rPr>
                <w:rFonts w:asciiTheme="minorHAnsi" w:hAnsiTheme="minorHAnsi" w:cstheme="minorHAnsi"/>
                <w:color w:val="000000"/>
                <w:sz w:val="20"/>
                <w:szCs w:val="20"/>
              </w:rPr>
            </w:pPr>
            <w:r w:rsidRPr="00486643">
              <w:rPr>
                <w:rFonts w:asciiTheme="minorHAnsi" w:hAnsiTheme="minorHAnsi" w:cstheme="minorHAnsi"/>
                <w:color w:val="000000"/>
                <w:sz w:val="20"/>
                <w:szCs w:val="20"/>
                <w:rtl w:val="0"/>
                <w:lang w:val="cy-GB"/>
              </w:rPr>
              <w:t xml:space="preserve">Ymholiadau anffurfiol: Cysylltwch â Muneeb Ahmad yn </w:t>
            </w:r>
            <w:r>
              <w:fldChar w:fldCharType="begin"/>
            </w:r>
            <w:r>
              <w:instrText xml:space="preserve"> HYPERLINK "mailto:m.i.ahmad@swansea.ac.uk" </w:instrText>
            </w:r>
            <w:r>
              <w:fldChar w:fldCharType="separate"/>
            </w:r>
            <w:r w:rsidRPr="00933653" w:rsidR="00D803A6">
              <w:rPr>
                <w:rStyle w:val="Hyperlink"/>
                <w:rFonts w:ascii="Calibri" w:hAnsi="Calibri" w:cstheme="minorHAnsi"/>
                <w:sz w:val="20"/>
                <w:szCs w:val="20"/>
                <w:u w:val="single"/>
                <w:rtl w:val="0"/>
                <w:lang w:val="cy-GB"/>
              </w:rPr>
              <w:t>m.i.ahmad@abertawe.ac.uk</w:t>
            </w:r>
            <w:r>
              <w:fldChar w:fldCharType="end"/>
            </w:r>
          </w:p>
          <w:p w:rsidR="00311B83" w:rsidRPr="00486643" w:rsidP="00E84899" w14:paraId="25FD6A98" w14:textId="412899AA">
            <w:pPr>
              <w:bidi w:val="0"/>
              <w:spacing w:before="100" w:beforeAutospacing="1"/>
              <w:rPr>
                <w:rFonts w:asciiTheme="minorHAnsi" w:hAnsiTheme="minorHAnsi"/>
                <w:b/>
                <w:bCs/>
                <w:sz w:val="20"/>
                <w:szCs w:val="20"/>
                <w:highlight w:val="yellow"/>
              </w:rPr>
            </w:pPr>
          </w:p>
        </w:tc>
      </w:tr>
    </w:tbl>
    <w:p w:rsidR="00311B83" w:rsidRPr="00486643" w:rsidP="00311B83" w14:paraId="3CD4052A" w14:textId="77777777">
      <w:pPr>
        <w:bidi w:val="0"/>
        <w:spacing w:before="100" w:beforeAutospacing="1" w:after="100" w:afterAutospacing="1"/>
        <w:ind w:firstLine="720"/>
        <w:rPr>
          <w:rFonts w:asciiTheme="minorHAnsi" w:hAnsiTheme="minorHAnsi" w:cstheme="minorHAnsi"/>
          <w:sz w:val="20"/>
          <w:szCs w:val="20"/>
        </w:rPr>
      </w:pPr>
      <w:r w:rsidRPr="00486643">
        <w:rPr>
          <w:rFonts w:asciiTheme="minorHAnsi" w:hAnsiTheme="minorHAnsi" w:cstheme="minorHAnsi"/>
          <w:noProof/>
          <w:sz w:val="20"/>
          <w:szCs w:val="20"/>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184150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596338724" name="Picture 1" descr="Athena SWAN Charter Silver Award logo 2017"/>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6643">
        <w:rPr>
          <w:rFonts w:asciiTheme="minorHAnsi" w:hAnsiTheme="minorHAnsi" w:cstheme="minorHAnsi"/>
          <w:sz w:val="20"/>
          <w:szCs w:val="20"/>
          <w:rtl w:val="0"/>
          <w:lang w:val="cy-GB"/>
        </w:rPr>
        <w:tab/>
        <w:tab/>
      </w:r>
      <w:r w:rsidRPr="00486643">
        <w:rPr>
          <w:rFonts w:asciiTheme="minorHAnsi" w:hAnsiTheme="minorHAnsi" w:cstheme="minorHAnsi"/>
          <w:noProof/>
          <w:sz w:val="20"/>
          <w:szCs w:val="20"/>
          <w:lang w:eastAsia="en-GB"/>
        </w:rPr>
        <w:drawing>
          <wp:inline distT="0" distB="0" distL="0" distR="0">
            <wp:extent cx="1066800" cy="661631"/>
            <wp:effectExtent l="0" t="0" r="0" b="5715"/>
            <wp:docPr id="1320437494" name="Picture 132043749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503060" name="Picture 3" descr="H:\Vacancies\Masters\logos\Stonewall Logo.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078620" cy="668961"/>
                    </a:xfrm>
                    <a:prstGeom prst="rect">
                      <a:avLst/>
                    </a:prstGeom>
                    <a:noFill/>
                    <a:ln>
                      <a:noFill/>
                    </a:ln>
                  </pic:spPr>
                </pic:pic>
              </a:graphicData>
            </a:graphic>
          </wp:inline>
        </w:drawing>
      </w:r>
      <w:r w:rsidRPr="00486643">
        <w:rPr>
          <w:rFonts w:asciiTheme="minorHAnsi" w:hAnsiTheme="minorHAnsi" w:cstheme="minorHAnsi"/>
          <w:sz w:val="20"/>
          <w:szCs w:val="20"/>
          <w:rtl w:val="0"/>
          <w:lang w:val="cy-GB"/>
        </w:rPr>
        <w:tab/>
        <w:tab/>
        <w:tab/>
        <w:tab/>
      </w:r>
      <w:r w:rsidRPr="00486643">
        <w:rPr>
          <w:rFonts w:asciiTheme="minorHAnsi" w:hAnsiTheme="minorHAnsi" w:cstheme="minorHAnsi"/>
          <w:noProof/>
          <w:sz w:val="20"/>
          <w:szCs w:val="20"/>
          <w:lang w:eastAsia="en-GB"/>
        </w:rPr>
        <w:drawing>
          <wp:inline distT="0" distB="0" distL="0" distR="0">
            <wp:extent cx="914400" cy="621792"/>
            <wp:effectExtent l="0" t="0" r="0" b="6985"/>
            <wp:docPr id="159604372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764427" name="Picture 1" descr="H:\Vacancies\Masters\logos\HR Research Excellence.jpe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920490" cy="625933"/>
                    </a:xfrm>
                    <a:prstGeom prst="rect">
                      <a:avLst/>
                    </a:prstGeom>
                    <a:noFill/>
                    <a:ln>
                      <a:noFill/>
                    </a:ln>
                  </pic:spPr>
                </pic:pic>
              </a:graphicData>
            </a:graphic>
          </wp:inline>
        </w:drawing>
      </w:r>
    </w:p>
    <w:p w:rsidR="00EB060B" w:rsidRPr="00486643" w:rsidP="008E75E6" w14:paraId="1FE162A5" w14:textId="35771FE9">
      <w:pPr>
        <w:bidi w:val="0"/>
        <w:rPr>
          <w:rFonts w:asciiTheme="minorHAnsi" w:hAnsiTheme="minorHAnsi" w:cstheme="minorHAnsi"/>
          <w:sz w:val="20"/>
          <w:szCs w:val="20"/>
        </w:rPr>
      </w:pPr>
    </w:p>
    <w:sectPr w:rsidSect="00AA47D7">
      <w:headerReference w:type="default" r:id="rId11"/>
      <w:footerReference w:type="default" r:id="rId12"/>
      <w:pgSz w:w="11900" w:h="16840"/>
      <w:pgMar w:top="1440" w:right="650" w:bottom="1440" w:left="630" w:header="621"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F6D1E6F2-6CA4-469B-B781-4855798ACB3D}"/>
    <w:embedBold r:id="rId2" w:subsetted="1" w:fontKey="{F32AECB1-C9ED-4797-8982-B388EDED1D3F}"/>
    <w:embedItalic r:id="rId3" w:subsetted="1" w:fontKey="{7DA1CACB-156A-4DBB-9585-5C6DC0BBEF6D}"/>
    <w:embedBoldItalic r:id="rId4" w:subsetted="1" w:fontKey="{8803E5AA-C22C-4182-978E-2825C16910D1}"/>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embedRegular r:id="rId5" w:subsetted="1" w:fontKey="{9480734E-07CD-4276-9A89-4917DA2EC04C}"/>
  </w:font>
  <w:font w:name="Calibri Light">
    <w:panose1 w:val="020F03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20BF3" w14:paraId="7869D5ED" w14:textId="77777777">
    <w:pPr>
      <w:pStyle w:val="Footer"/>
      <w:tabs>
        <w:tab w:val="left" w:pos="803"/>
      </w:tabs>
      <w:bidi w:val="0"/>
      <w:rPr>
        <w:color w:val="002060"/>
        <w:lang w:val="en-GB"/>
      </w:rPr>
    </w:pPr>
    <w:r>
      <w:rPr>
        <w:color w:val="002060"/>
        <w:rtl w:val="0"/>
        <w:lang w:val="cy-GB"/>
      </w:rPr>
      <w:tab/>
    </w:r>
  </w:p>
  <w:p w:rsidR="00EE66F0" w:rsidRPr="00D6126D" w:rsidP="00D6126D" w14:paraId="0F40CD67" w14:textId="77777777">
    <w:pPr>
      <w:pStyle w:val="Footer"/>
      <w:bidi w:val="0"/>
      <w:ind w:left="-720" w:right="-650"/>
      <w:jc w:val="center"/>
      <w:rPr>
        <w:color w:val="002060"/>
        <w:lang w:val="en-GB"/>
      </w:rPr>
    </w:pPr>
    <w:r>
      <w:rPr>
        <w:noProof/>
        <w:color w:val="002060"/>
        <w:lang w:val="en-GB" w:eastAsia="en-GB"/>
      </w:rPr>
      <w:drawing>
        <wp:inline distT="0" distB="0" distL="0" distR="0">
          <wp:extent cx="8887134" cy="689548"/>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166353" name="473-Blue wave eps (2).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220575" cy="715419"/>
                  </a:xfrm>
                  <a:prstGeom prst="rect">
                    <a:avLst/>
                  </a:prstGeom>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1A8C" w:rsidP="0016465F" w14:paraId="258DCFE0" w14:textId="77777777">
    <w:pPr>
      <w:pStyle w:val="Header"/>
      <w:bidi w:val="0"/>
      <w:ind w:right="-90" w:hanging="990"/>
      <w:jc w:val="right"/>
    </w:pPr>
    <w:r>
      <w:rPr>
        <w:noProof/>
        <w:lang w:val="en-GB" w:eastAsia="en-GB"/>
      </w:rPr>
      <w:drawing>
        <wp:inline distT="0" distB="0" distL="0" distR="0">
          <wp:extent cx="1010035" cy="717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wanUni-Eng 2017 [662] v1.eps"/>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4852" cy="7280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0B64C5B"/>
    <w:multiLevelType w:val="hybridMultilevel"/>
    <w:tmpl w:val="3A1485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57A812BF"/>
    <w:multiLevelType w:val="hybridMultilevel"/>
    <w:tmpl w:val="EC7281DC"/>
    <w:lvl w:ilvl="0">
      <w:start w:val="1"/>
      <w:numFmt w:val="decimal"/>
      <w:lvlText w:val="%1."/>
      <w:lvlJc w:val="left"/>
      <w:pPr>
        <w:ind w:left="360" w:hanging="360"/>
      </w:pPr>
      <w:rPr>
        <w:b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9C63818"/>
    <w:multiLevelType w:val="hybridMultilevel"/>
    <w:tmpl w:val="91005698"/>
    <w:lvl w:ilvl="0">
      <w:start w:val="1"/>
      <w:numFmt w:val="bullet"/>
      <w:pStyle w:val="BulletList"/>
      <w:lvlText w:val=""/>
      <w:lvlJc w:val="left"/>
      <w:pPr>
        <w:ind w:left="1000" w:hanging="360"/>
      </w:pPr>
      <w:rPr>
        <w:rFonts w:ascii="Wingdings" w:hAnsi="Wingdings" w:hint="default"/>
        <w:b/>
      </w:rPr>
    </w:lvl>
    <w:lvl w:ilvl="1">
      <w:start w:val="1"/>
      <w:numFmt w:val="bullet"/>
      <w:lvlText w:val=""/>
      <w:lvlJc w:val="left"/>
      <w:pPr>
        <w:ind w:left="1720" w:hanging="360"/>
      </w:pPr>
      <w:rPr>
        <w:rFonts w:ascii="Wingdings" w:hAnsi="Wingdings" w:hint="default"/>
      </w:rPr>
    </w:lvl>
    <w:lvl w:ilvl="2" w:tentative="1">
      <w:start w:val="1"/>
      <w:numFmt w:val="lowerRoman"/>
      <w:lvlText w:val="%3."/>
      <w:lvlJc w:val="right"/>
      <w:pPr>
        <w:ind w:left="2440" w:hanging="180"/>
      </w:pPr>
    </w:lvl>
    <w:lvl w:ilvl="3" w:tentative="1">
      <w:start w:val="1"/>
      <w:numFmt w:val="decimal"/>
      <w:lvlText w:val="%4."/>
      <w:lvlJc w:val="left"/>
      <w:pPr>
        <w:ind w:left="3160" w:hanging="360"/>
      </w:pPr>
    </w:lvl>
    <w:lvl w:ilvl="4" w:tentative="1">
      <w:start w:val="1"/>
      <w:numFmt w:val="lowerLetter"/>
      <w:lvlText w:val="%5."/>
      <w:lvlJc w:val="left"/>
      <w:pPr>
        <w:ind w:left="3880" w:hanging="360"/>
      </w:pPr>
    </w:lvl>
    <w:lvl w:ilvl="5" w:tentative="1">
      <w:start w:val="1"/>
      <w:numFmt w:val="lowerRoman"/>
      <w:lvlText w:val="%6."/>
      <w:lvlJc w:val="right"/>
      <w:pPr>
        <w:ind w:left="4600" w:hanging="180"/>
      </w:pPr>
    </w:lvl>
    <w:lvl w:ilvl="6" w:tentative="1">
      <w:start w:val="1"/>
      <w:numFmt w:val="decimal"/>
      <w:lvlText w:val="%7."/>
      <w:lvlJc w:val="left"/>
      <w:pPr>
        <w:ind w:left="5320" w:hanging="360"/>
      </w:pPr>
    </w:lvl>
    <w:lvl w:ilvl="7" w:tentative="1">
      <w:start w:val="1"/>
      <w:numFmt w:val="lowerLetter"/>
      <w:lvlText w:val="%8."/>
      <w:lvlJc w:val="left"/>
      <w:pPr>
        <w:ind w:left="6040" w:hanging="360"/>
      </w:pPr>
    </w:lvl>
    <w:lvl w:ilvl="8" w:tentative="1">
      <w:start w:val="1"/>
      <w:numFmt w:val="lowerRoman"/>
      <w:lvlText w:val="%9."/>
      <w:lvlJc w:val="right"/>
      <w:pPr>
        <w:ind w:left="6760" w:hanging="180"/>
      </w:pPr>
    </w:lvl>
  </w:abstractNum>
  <w:abstractNum w:abstractNumId="3">
    <w:nsid w:val="5B324D3F"/>
    <w:multiLevelType w:val="hybridMultilevel"/>
    <w:tmpl w:val="5A3408E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
    <w:nsid w:val="5B6F0B29"/>
    <w:multiLevelType w:val="hybridMultilevel"/>
    <w:tmpl w:val="D316970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5D2687"/>
    <w:multiLevelType w:val="hybridMultilevel"/>
    <w:tmpl w:val="9BF2101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CC40425"/>
    <w:multiLevelType w:val="hybridMultilevel"/>
    <w:tmpl w:val="63D8B15A"/>
    <w:lvl w:ilvl="0">
      <w:start w:val="1"/>
      <w:numFmt w:val="decimal"/>
      <w:lvlText w:val="%1."/>
      <w:lvlJc w:val="left"/>
      <w:pPr>
        <w:ind w:left="814" w:hanging="360"/>
      </w:pPr>
      <w:rPr>
        <w:b/>
        <w:bCs/>
      </w:rPr>
    </w:lvl>
    <w:lvl w:ilvl="1" w:tentative="1">
      <w:start w:val="1"/>
      <w:numFmt w:val="lowerLetter"/>
      <w:lvlText w:val="%2."/>
      <w:lvlJc w:val="left"/>
      <w:pPr>
        <w:ind w:left="1894" w:hanging="360"/>
      </w:pPr>
    </w:lvl>
    <w:lvl w:ilvl="2" w:tentative="1">
      <w:start w:val="1"/>
      <w:numFmt w:val="lowerRoman"/>
      <w:lvlText w:val="%3."/>
      <w:lvlJc w:val="right"/>
      <w:pPr>
        <w:ind w:left="2614" w:hanging="180"/>
      </w:pPr>
    </w:lvl>
    <w:lvl w:ilvl="3" w:tentative="1">
      <w:start w:val="1"/>
      <w:numFmt w:val="decimal"/>
      <w:lvlText w:val="%4."/>
      <w:lvlJc w:val="left"/>
      <w:pPr>
        <w:ind w:left="3334" w:hanging="360"/>
      </w:pPr>
    </w:lvl>
    <w:lvl w:ilvl="4" w:tentative="1">
      <w:start w:val="1"/>
      <w:numFmt w:val="lowerLetter"/>
      <w:lvlText w:val="%5."/>
      <w:lvlJc w:val="left"/>
      <w:pPr>
        <w:ind w:left="4054" w:hanging="360"/>
      </w:pPr>
    </w:lvl>
    <w:lvl w:ilvl="5" w:tentative="1">
      <w:start w:val="1"/>
      <w:numFmt w:val="lowerRoman"/>
      <w:lvlText w:val="%6."/>
      <w:lvlJc w:val="right"/>
      <w:pPr>
        <w:ind w:left="4774" w:hanging="180"/>
      </w:pPr>
    </w:lvl>
    <w:lvl w:ilvl="6" w:tentative="1">
      <w:start w:val="1"/>
      <w:numFmt w:val="decimal"/>
      <w:lvlText w:val="%7."/>
      <w:lvlJc w:val="left"/>
      <w:pPr>
        <w:ind w:left="5494" w:hanging="360"/>
      </w:pPr>
    </w:lvl>
    <w:lvl w:ilvl="7" w:tentative="1">
      <w:start w:val="1"/>
      <w:numFmt w:val="lowerLetter"/>
      <w:lvlText w:val="%8."/>
      <w:lvlJc w:val="left"/>
      <w:pPr>
        <w:ind w:left="6214" w:hanging="360"/>
      </w:pPr>
    </w:lvl>
    <w:lvl w:ilvl="8" w:tentative="1">
      <w:start w:val="1"/>
      <w:numFmt w:val="lowerRoman"/>
      <w:lvlText w:val="%9."/>
      <w:lvlJc w:val="right"/>
      <w:pPr>
        <w:ind w:left="6934" w:hanging="180"/>
      </w:pPr>
    </w:lvl>
  </w:abstractNum>
  <w:abstractNum w:abstractNumId="7">
    <w:nsid w:val="5CE90EF5"/>
    <w:multiLevelType w:val="hybridMultilevel"/>
    <w:tmpl w:val="12466924"/>
    <w:lvl w:ilvl="0">
      <w:start w:val="1"/>
      <w:numFmt w:val="decimal"/>
      <w:lvlText w:val="%1."/>
      <w:lvlJc w:val="left"/>
      <w:pPr>
        <w:ind w:left="360" w:hanging="360"/>
      </w:pPr>
      <w:rPr>
        <w:b/>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63057563"/>
    <w:multiLevelType w:val="hybridMultilevel"/>
    <w:tmpl w:val="68A84DFC"/>
    <w:lvl w:ilvl="0">
      <w:start w:val="7"/>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6E64520E"/>
    <w:multiLevelType w:val="hybridMultilevel"/>
    <w:tmpl w:val="E6A87874"/>
    <w:lvl w:ilvl="0">
      <w:start w:val="1"/>
      <w:numFmt w:val="decimal"/>
      <w:pStyle w:val="Numberedlist"/>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9"/>
  </w:num>
  <w:num w:numId="2">
    <w:abstractNumId w:val="2"/>
  </w:num>
  <w:num w:numId="3">
    <w:abstractNumId w:val="6"/>
  </w:num>
  <w:num w:numId="4">
    <w:abstractNumId w:val="7"/>
  </w:num>
  <w:num w:numId="5">
    <w:abstractNumId w:val="8"/>
  </w:num>
  <w:num w:numId="6">
    <w:abstractNumId w:val="3"/>
  </w:num>
  <w:num w:numId="7">
    <w:abstractNumId w:val="4"/>
  </w:num>
  <w:num w:numId="8">
    <w:abstractNumId w:val="5"/>
  </w:num>
  <w:num w:numId="9">
    <w:abstractNumId w:val="1"/>
  </w:num>
  <w:num w:numId="1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1A8C"/>
    <w:rsid w:val="0000127C"/>
    <w:rsid w:val="0001028F"/>
    <w:rsid w:val="0001059E"/>
    <w:rsid w:val="00012C09"/>
    <w:rsid w:val="00053CA4"/>
    <w:rsid w:val="00066560"/>
    <w:rsid w:val="0006771F"/>
    <w:rsid w:val="00067C0E"/>
    <w:rsid w:val="00075827"/>
    <w:rsid w:val="00075C24"/>
    <w:rsid w:val="00075DD9"/>
    <w:rsid w:val="00084E4B"/>
    <w:rsid w:val="00092944"/>
    <w:rsid w:val="000A05D6"/>
    <w:rsid w:val="000C245F"/>
    <w:rsid w:val="000C7545"/>
    <w:rsid w:val="000D136B"/>
    <w:rsid w:val="000D2A79"/>
    <w:rsid w:val="000D6D70"/>
    <w:rsid w:val="000D795B"/>
    <w:rsid w:val="00113332"/>
    <w:rsid w:val="001169F6"/>
    <w:rsid w:val="00120BF3"/>
    <w:rsid w:val="001252B2"/>
    <w:rsid w:val="00135091"/>
    <w:rsid w:val="00152D1B"/>
    <w:rsid w:val="0016352E"/>
    <w:rsid w:val="0016453B"/>
    <w:rsid w:val="0016465F"/>
    <w:rsid w:val="001750AD"/>
    <w:rsid w:val="0017799B"/>
    <w:rsid w:val="00186291"/>
    <w:rsid w:val="00186BB1"/>
    <w:rsid w:val="001908DB"/>
    <w:rsid w:val="00193DAB"/>
    <w:rsid w:val="001A0961"/>
    <w:rsid w:val="001A39A6"/>
    <w:rsid w:val="001B2735"/>
    <w:rsid w:val="001E09AC"/>
    <w:rsid w:val="001E24A4"/>
    <w:rsid w:val="001E3EE0"/>
    <w:rsid w:val="001F4A68"/>
    <w:rsid w:val="002002A7"/>
    <w:rsid w:val="00200D2E"/>
    <w:rsid w:val="0021432B"/>
    <w:rsid w:val="00226B22"/>
    <w:rsid w:val="0024575B"/>
    <w:rsid w:val="0025430A"/>
    <w:rsid w:val="00260D92"/>
    <w:rsid w:val="002612C7"/>
    <w:rsid w:val="0026370D"/>
    <w:rsid w:val="002638F0"/>
    <w:rsid w:val="00270313"/>
    <w:rsid w:val="00274ED1"/>
    <w:rsid w:val="00282E31"/>
    <w:rsid w:val="00287FAE"/>
    <w:rsid w:val="002A66C6"/>
    <w:rsid w:val="002C26CB"/>
    <w:rsid w:val="002C2AE3"/>
    <w:rsid w:val="002E437A"/>
    <w:rsid w:val="002E5182"/>
    <w:rsid w:val="002F32FA"/>
    <w:rsid w:val="002F7D81"/>
    <w:rsid w:val="00300689"/>
    <w:rsid w:val="003070C3"/>
    <w:rsid w:val="00311B83"/>
    <w:rsid w:val="00322703"/>
    <w:rsid w:val="00326CBD"/>
    <w:rsid w:val="00330BD9"/>
    <w:rsid w:val="00351BC1"/>
    <w:rsid w:val="00360DC1"/>
    <w:rsid w:val="003B03A9"/>
    <w:rsid w:val="003B0D38"/>
    <w:rsid w:val="003D019C"/>
    <w:rsid w:val="003D0F0C"/>
    <w:rsid w:val="003D2CEC"/>
    <w:rsid w:val="003E7252"/>
    <w:rsid w:val="003F21B9"/>
    <w:rsid w:val="003F531A"/>
    <w:rsid w:val="00402828"/>
    <w:rsid w:val="00406139"/>
    <w:rsid w:val="00410373"/>
    <w:rsid w:val="0041257C"/>
    <w:rsid w:val="00421579"/>
    <w:rsid w:val="00422A4D"/>
    <w:rsid w:val="0043174C"/>
    <w:rsid w:val="004322BE"/>
    <w:rsid w:val="00436940"/>
    <w:rsid w:val="00456223"/>
    <w:rsid w:val="004637C2"/>
    <w:rsid w:val="00463B39"/>
    <w:rsid w:val="004824FD"/>
    <w:rsid w:val="00486643"/>
    <w:rsid w:val="00490231"/>
    <w:rsid w:val="0049042D"/>
    <w:rsid w:val="00493707"/>
    <w:rsid w:val="004947E2"/>
    <w:rsid w:val="004978F5"/>
    <w:rsid w:val="004B3079"/>
    <w:rsid w:val="004C1F2A"/>
    <w:rsid w:val="004C272E"/>
    <w:rsid w:val="004D04E7"/>
    <w:rsid w:val="004D6214"/>
    <w:rsid w:val="004D74E1"/>
    <w:rsid w:val="004D7CD2"/>
    <w:rsid w:val="004D7D95"/>
    <w:rsid w:val="004E16F9"/>
    <w:rsid w:val="004E5E5E"/>
    <w:rsid w:val="004F4BFD"/>
    <w:rsid w:val="005019FC"/>
    <w:rsid w:val="00511381"/>
    <w:rsid w:val="0051342B"/>
    <w:rsid w:val="005135B9"/>
    <w:rsid w:val="00516ED5"/>
    <w:rsid w:val="005229A8"/>
    <w:rsid w:val="005265E1"/>
    <w:rsid w:val="005364CB"/>
    <w:rsid w:val="005367A5"/>
    <w:rsid w:val="00556AE8"/>
    <w:rsid w:val="00560080"/>
    <w:rsid w:val="005613E7"/>
    <w:rsid w:val="00563F1B"/>
    <w:rsid w:val="00564F99"/>
    <w:rsid w:val="005705E1"/>
    <w:rsid w:val="0057412C"/>
    <w:rsid w:val="00580DAC"/>
    <w:rsid w:val="00592FE8"/>
    <w:rsid w:val="005A12F4"/>
    <w:rsid w:val="005C44E7"/>
    <w:rsid w:val="005C7B2A"/>
    <w:rsid w:val="005D2500"/>
    <w:rsid w:val="005D31FD"/>
    <w:rsid w:val="005D5108"/>
    <w:rsid w:val="00604F88"/>
    <w:rsid w:val="006076C6"/>
    <w:rsid w:val="006264F5"/>
    <w:rsid w:val="0063463A"/>
    <w:rsid w:val="006456CE"/>
    <w:rsid w:val="006459A3"/>
    <w:rsid w:val="0065503D"/>
    <w:rsid w:val="006566EE"/>
    <w:rsid w:val="00662E0D"/>
    <w:rsid w:val="00665DD4"/>
    <w:rsid w:val="006660A6"/>
    <w:rsid w:val="0067031A"/>
    <w:rsid w:val="00671CF5"/>
    <w:rsid w:val="00673E66"/>
    <w:rsid w:val="00674577"/>
    <w:rsid w:val="00677A62"/>
    <w:rsid w:val="006849EB"/>
    <w:rsid w:val="006943AD"/>
    <w:rsid w:val="00696BA4"/>
    <w:rsid w:val="006A5311"/>
    <w:rsid w:val="006A6563"/>
    <w:rsid w:val="006A6B0E"/>
    <w:rsid w:val="006C10CA"/>
    <w:rsid w:val="006C308C"/>
    <w:rsid w:val="006E4DAA"/>
    <w:rsid w:val="006F16C4"/>
    <w:rsid w:val="00716159"/>
    <w:rsid w:val="00717C91"/>
    <w:rsid w:val="0072777E"/>
    <w:rsid w:val="00736FA1"/>
    <w:rsid w:val="00741E64"/>
    <w:rsid w:val="00754B17"/>
    <w:rsid w:val="007625AA"/>
    <w:rsid w:val="00775075"/>
    <w:rsid w:val="007754B5"/>
    <w:rsid w:val="00785666"/>
    <w:rsid w:val="00792CA2"/>
    <w:rsid w:val="007973D5"/>
    <w:rsid w:val="007A07A2"/>
    <w:rsid w:val="007A4138"/>
    <w:rsid w:val="007B1B4E"/>
    <w:rsid w:val="007B23B0"/>
    <w:rsid w:val="007B3C34"/>
    <w:rsid w:val="007B5E9F"/>
    <w:rsid w:val="007C2156"/>
    <w:rsid w:val="007C593A"/>
    <w:rsid w:val="007C69FE"/>
    <w:rsid w:val="007F05A5"/>
    <w:rsid w:val="00811806"/>
    <w:rsid w:val="00841334"/>
    <w:rsid w:val="00842D15"/>
    <w:rsid w:val="008457C9"/>
    <w:rsid w:val="00856EE9"/>
    <w:rsid w:val="00861CC9"/>
    <w:rsid w:val="00862B05"/>
    <w:rsid w:val="008675C8"/>
    <w:rsid w:val="00883285"/>
    <w:rsid w:val="0088643D"/>
    <w:rsid w:val="008901BA"/>
    <w:rsid w:val="00894F24"/>
    <w:rsid w:val="008963C1"/>
    <w:rsid w:val="008977A8"/>
    <w:rsid w:val="008979DE"/>
    <w:rsid w:val="008A2B42"/>
    <w:rsid w:val="008A5366"/>
    <w:rsid w:val="008B2967"/>
    <w:rsid w:val="008C1A1D"/>
    <w:rsid w:val="008E1A67"/>
    <w:rsid w:val="008E3E34"/>
    <w:rsid w:val="008E75E6"/>
    <w:rsid w:val="008F2540"/>
    <w:rsid w:val="008F5626"/>
    <w:rsid w:val="009151A0"/>
    <w:rsid w:val="00917637"/>
    <w:rsid w:val="009227EB"/>
    <w:rsid w:val="00932E9A"/>
    <w:rsid w:val="00933653"/>
    <w:rsid w:val="00937515"/>
    <w:rsid w:val="00941CE6"/>
    <w:rsid w:val="00957640"/>
    <w:rsid w:val="0097112E"/>
    <w:rsid w:val="009952FB"/>
    <w:rsid w:val="009A5217"/>
    <w:rsid w:val="009B24D4"/>
    <w:rsid w:val="009B28CD"/>
    <w:rsid w:val="009B4EBD"/>
    <w:rsid w:val="009D4A44"/>
    <w:rsid w:val="009D796F"/>
    <w:rsid w:val="009F10E5"/>
    <w:rsid w:val="00A022BA"/>
    <w:rsid w:val="00A05A28"/>
    <w:rsid w:val="00A11CA2"/>
    <w:rsid w:val="00A20AD4"/>
    <w:rsid w:val="00A31BD3"/>
    <w:rsid w:val="00A346C2"/>
    <w:rsid w:val="00A45B31"/>
    <w:rsid w:val="00A47262"/>
    <w:rsid w:val="00A477C8"/>
    <w:rsid w:val="00A51A27"/>
    <w:rsid w:val="00A61967"/>
    <w:rsid w:val="00A6499E"/>
    <w:rsid w:val="00A651AC"/>
    <w:rsid w:val="00A75970"/>
    <w:rsid w:val="00A97936"/>
    <w:rsid w:val="00AA137B"/>
    <w:rsid w:val="00AA2854"/>
    <w:rsid w:val="00AA47A5"/>
    <w:rsid w:val="00AA47D7"/>
    <w:rsid w:val="00AC757A"/>
    <w:rsid w:val="00AC7DF5"/>
    <w:rsid w:val="00AE5051"/>
    <w:rsid w:val="00AF507B"/>
    <w:rsid w:val="00AF5345"/>
    <w:rsid w:val="00B01162"/>
    <w:rsid w:val="00B11E2D"/>
    <w:rsid w:val="00B20B6A"/>
    <w:rsid w:val="00B3227B"/>
    <w:rsid w:val="00B53343"/>
    <w:rsid w:val="00B65F5B"/>
    <w:rsid w:val="00B66187"/>
    <w:rsid w:val="00B94D6E"/>
    <w:rsid w:val="00B95C17"/>
    <w:rsid w:val="00B96D07"/>
    <w:rsid w:val="00BA4035"/>
    <w:rsid w:val="00BB037F"/>
    <w:rsid w:val="00BB618D"/>
    <w:rsid w:val="00BD03BE"/>
    <w:rsid w:val="00BE5C72"/>
    <w:rsid w:val="00BF30BA"/>
    <w:rsid w:val="00C04B9C"/>
    <w:rsid w:val="00C401A1"/>
    <w:rsid w:val="00C4196B"/>
    <w:rsid w:val="00C54D91"/>
    <w:rsid w:val="00C81340"/>
    <w:rsid w:val="00C85A09"/>
    <w:rsid w:val="00C92623"/>
    <w:rsid w:val="00C93F2E"/>
    <w:rsid w:val="00C960F5"/>
    <w:rsid w:val="00CA4432"/>
    <w:rsid w:val="00CB36A6"/>
    <w:rsid w:val="00CB5E0C"/>
    <w:rsid w:val="00CC2169"/>
    <w:rsid w:val="00CC51EF"/>
    <w:rsid w:val="00CC6BA9"/>
    <w:rsid w:val="00CC6FE2"/>
    <w:rsid w:val="00CD4EC2"/>
    <w:rsid w:val="00CD6CC2"/>
    <w:rsid w:val="00CE0655"/>
    <w:rsid w:val="00CE07D3"/>
    <w:rsid w:val="00CF22A4"/>
    <w:rsid w:val="00CF7861"/>
    <w:rsid w:val="00D01032"/>
    <w:rsid w:val="00D2376D"/>
    <w:rsid w:val="00D24124"/>
    <w:rsid w:val="00D26474"/>
    <w:rsid w:val="00D50878"/>
    <w:rsid w:val="00D5679A"/>
    <w:rsid w:val="00D6126D"/>
    <w:rsid w:val="00D61BE2"/>
    <w:rsid w:val="00D668F4"/>
    <w:rsid w:val="00D803A6"/>
    <w:rsid w:val="00D84EEA"/>
    <w:rsid w:val="00D85F8E"/>
    <w:rsid w:val="00D9342E"/>
    <w:rsid w:val="00D94FC3"/>
    <w:rsid w:val="00D95030"/>
    <w:rsid w:val="00DB20F7"/>
    <w:rsid w:val="00DB4B82"/>
    <w:rsid w:val="00DC2A06"/>
    <w:rsid w:val="00DC422F"/>
    <w:rsid w:val="00DE2F8E"/>
    <w:rsid w:val="00DE42A7"/>
    <w:rsid w:val="00DE7C5D"/>
    <w:rsid w:val="00DF2179"/>
    <w:rsid w:val="00DF55C6"/>
    <w:rsid w:val="00E01F65"/>
    <w:rsid w:val="00E118C2"/>
    <w:rsid w:val="00E1647D"/>
    <w:rsid w:val="00E20950"/>
    <w:rsid w:val="00E24EF7"/>
    <w:rsid w:val="00E25A15"/>
    <w:rsid w:val="00E33761"/>
    <w:rsid w:val="00E407B3"/>
    <w:rsid w:val="00E4467F"/>
    <w:rsid w:val="00E45600"/>
    <w:rsid w:val="00E52C77"/>
    <w:rsid w:val="00E54C39"/>
    <w:rsid w:val="00E60F93"/>
    <w:rsid w:val="00E73F6E"/>
    <w:rsid w:val="00E74B4A"/>
    <w:rsid w:val="00E77801"/>
    <w:rsid w:val="00E84899"/>
    <w:rsid w:val="00EA5402"/>
    <w:rsid w:val="00EB060B"/>
    <w:rsid w:val="00EB2779"/>
    <w:rsid w:val="00EB40FB"/>
    <w:rsid w:val="00EB55FC"/>
    <w:rsid w:val="00EB72D0"/>
    <w:rsid w:val="00EC0C4F"/>
    <w:rsid w:val="00EC1514"/>
    <w:rsid w:val="00EC38C7"/>
    <w:rsid w:val="00EE4F97"/>
    <w:rsid w:val="00EE4FA2"/>
    <w:rsid w:val="00EE5563"/>
    <w:rsid w:val="00EE66F0"/>
    <w:rsid w:val="00EF4D40"/>
    <w:rsid w:val="00EF6F8E"/>
    <w:rsid w:val="00F00550"/>
    <w:rsid w:val="00F10C57"/>
    <w:rsid w:val="00F13CEC"/>
    <w:rsid w:val="00F13E00"/>
    <w:rsid w:val="00F24248"/>
    <w:rsid w:val="00F26DF3"/>
    <w:rsid w:val="00F34F79"/>
    <w:rsid w:val="00F57DA4"/>
    <w:rsid w:val="00F6691D"/>
    <w:rsid w:val="00F71A8C"/>
    <w:rsid w:val="00F751E7"/>
    <w:rsid w:val="00F846BB"/>
    <w:rsid w:val="00F8571F"/>
    <w:rsid w:val="00F96DE7"/>
    <w:rsid w:val="00FB3679"/>
    <w:rsid w:val="00FC29D0"/>
    <w:rsid w:val="00FD00BB"/>
    <w:rsid w:val="00FD5DC4"/>
    <w:rsid w:val="00FF20C3"/>
    <w:rsid w:val="0C207C11"/>
    <w:rsid w:val="38F20904"/>
    <w:rsid w:val="5A91D391"/>
    <w:rsid w:val="741CD718"/>
    <w:rsid w:val="7B0D46A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5:docId w15:val="{1774904C-D9B6-498B-A6E3-9A90938C1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BA4"/>
    <w:pPr>
      <w:spacing w:before="120" w:after="120" w:line="276" w:lineRule="auto"/>
      <w:contextualSpacing/>
    </w:pPr>
    <w:rPr>
      <w:rFonts w:ascii="Segoe UI" w:hAnsi="Segoe UI"/>
      <w:sz w:val="18"/>
    </w:rPr>
  </w:style>
  <w:style w:type="paragraph" w:styleId="Heading1">
    <w:name w:val="heading 1"/>
    <w:basedOn w:val="Normal"/>
    <w:next w:val="Normal"/>
    <w:link w:val="Heading1Char"/>
    <w:uiPriority w:val="9"/>
    <w:qFormat/>
    <w:rsid w:val="00696BA4"/>
    <w:pPr>
      <w:keepNext/>
      <w:keepLines/>
      <w:shd w:val="clear" w:color="auto" w:fill="FFFFFF" w:themeFill="background1"/>
      <w:spacing w:before="240" w:after="0"/>
      <w:outlineLvl w:val="0"/>
    </w:pPr>
    <w:rPr>
      <w:rFonts w:eastAsiaTheme="majorEastAsia" w:cstheme="majorBidi"/>
      <w:sz w:val="36"/>
      <w:szCs w:val="32"/>
    </w:rPr>
  </w:style>
  <w:style w:type="paragraph" w:styleId="Heading2">
    <w:name w:val="heading 2"/>
    <w:basedOn w:val="Heading1"/>
    <w:next w:val="Normal"/>
    <w:link w:val="Heading2Char"/>
    <w:uiPriority w:val="9"/>
    <w:unhideWhenUsed/>
    <w:qFormat/>
    <w:rsid w:val="0025430A"/>
    <w:pPr>
      <w:pBdr>
        <w:top w:val="single" w:sz="8" w:space="1" w:color="5B9BD5" w:themeColor="accent1"/>
        <w:left w:val="single" w:sz="8" w:space="4" w:color="5B9BD5" w:themeColor="accent1"/>
        <w:bottom w:val="single" w:sz="8" w:space="1" w:color="5B9BD5" w:themeColor="accent1"/>
        <w:right w:val="single" w:sz="8" w:space="4" w:color="5B9BD5" w:themeColor="accent1"/>
      </w:pBdr>
      <w:shd w:val="clear" w:color="auto" w:fill="5B9BD5" w:themeFill="accent1"/>
      <w:spacing w:before="120"/>
      <w:outlineLvl w:val="1"/>
    </w:pPr>
    <w:rPr>
      <w:color w:val="FFFFFF" w:themeColor="background1"/>
      <w:sz w:val="20"/>
    </w:rPr>
  </w:style>
  <w:style w:type="paragraph" w:styleId="Heading3">
    <w:name w:val="heading 3"/>
    <w:basedOn w:val="Normal"/>
    <w:next w:val="Normal"/>
    <w:link w:val="Heading3Char"/>
    <w:uiPriority w:val="9"/>
    <w:unhideWhenUsed/>
    <w:qFormat/>
    <w:rsid w:val="00CA4432"/>
    <w:pPr>
      <w:keepNext/>
      <w:keepLines/>
      <w:pBdr>
        <w:top w:val="single" w:sz="8" w:space="1" w:color="D9E2F3" w:themeColor="accent5" w:themeTint="33"/>
        <w:left w:val="single" w:sz="8" w:space="4" w:color="D9E2F3" w:themeColor="accent5" w:themeTint="33"/>
        <w:bottom w:val="single" w:sz="8" w:space="1" w:color="D9E2F3" w:themeColor="accent5" w:themeTint="33"/>
        <w:right w:val="single" w:sz="8" w:space="4" w:color="D9E2F3" w:themeColor="accent5" w:themeTint="33"/>
      </w:pBdr>
      <w:shd w:val="clear" w:color="auto" w:fill="D9E2F3" w:themeFill="accent5" w:themeFillTint="33"/>
      <w:spacing w:after="0"/>
      <w:outlineLvl w:val="2"/>
    </w:pPr>
    <w:rPr>
      <w:rFonts w:eastAsiaTheme="majorEastAsia" w:cstheme="majorBidi"/>
    </w:rPr>
  </w:style>
  <w:style w:type="paragraph" w:styleId="Heading4">
    <w:name w:val="heading 4"/>
    <w:basedOn w:val="Normal"/>
    <w:next w:val="Normal"/>
    <w:link w:val="Heading4Char"/>
    <w:uiPriority w:val="9"/>
    <w:unhideWhenUsed/>
    <w:qFormat/>
    <w:rsid w:val="0043174C"/>
    <w:pPr>
      <w:keepNext/>
      <w:keepLines/>
      <w:pBdr>
        <w:top w:val="single" w:sz="8" w:space="1" w:color="DEEAF6" w:themeColor="accent1" w:themeTint="33"/>
        <w:left w:val="single" w:sz="8" w:space="4" w:color="DEEAF6" w:themeColor="accent1" w:themeTint="33"/>
        <w:bottom w:val="single" w:sz="8" w:space="1" w:color="DEEAF6" w:themeColor="accent1" w:themeTint="33"/>
        <w:right w:val="single" w:sz="8" w:space="4" w:color="DEEAF6" w:themeColor="accent1" w:themeTint="33"/>
      </w:pBdr>
      <w:shd w:val="clear" w:color="auto" w:fill="DEEAF6" w:themeFill="accent1" w:themeFillTint="33"/>
      <w:spacing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152D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aliases w:val="Section Instruction"/>
    <w:basedOn w:val="Normal"/>
    <w:next w:val="Normal"/>
    <w:link w:val="Heading6Char"/>
    <w:autoRedefine/>
    <w:uiPriority w:val="9"/>
    <w:unhideWhenUsed/>
    <w:rsid w:val="009B4EBD"/>
    <w:pPr>
      <w:keepNext/>
      <w:keepLines/>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before="0"/>
      <w:outlineLvl w:val="5"/>
    </w:pPr>
    <w:rPr>
      <w:rFonts w:eastAsiaTheme="majorEastAsia" w:cstheme="majorBid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1A8C"/>
    <w:pPr>
      <w:tabs>
        <w:tab w:val="center" w:pos="4513"/>
        <w:tab w:val="right" w:pos="9026"/>
      </w:tabs>
    </w:pPr>
  </w:style>
  <w:style w:type="character" w:customStyle="1" w:styleId="HeaderChar">
    <w:name w:val="Header Char"/>
    <w:basedOn w:val="DefaultParagraphFont"/>
    <w:link w:val="Header"/>
    <w:uiPriority w:val="99"/>
    <w:rsid w:val="00F71A8C"/>
  </w:style>
  <w:style w:type="paragraph" w:styleId="Footer">
    <w:name w:val="footer"/>
    <w:basedOn w:val="Normal"/>
    <w:link w:val="FooterChar"/>
    <w:uiPriority w:val="99"/>
    <w:unhideWhenUsed/>
    <w:rsid w:val="00F71A8C"/>
    <w:pPr>
      <w:tabs>
        <w:tab w:val="center" w:pos="4513"/>
        <w:tab w:val="right" w:pos="9026"/>
      </w:tabs>
    </w:pPr>
  </w:style>
  <w:style w:type="character" w:customStyle="1" w:styleId="FooterChar">
    <w:name w:val="Footer Char"/>
    <w:basedOn w:val="DefaultParagraphFont"/>
    <w:link w:val="Footer"/>
    <w:uiPriority w:val="99"/>
    <w:rsid w:val="00F71A8C"/>
  </w:style>
  <w:style w:type="paragraph" w:styleId="BalloonText">
    <w:name w:val="Balloon Text"/>
    <w:basedOn w:val="Normal"/>
    <w:link w:val="BalloonTextChar"/>
    <w:uiPriority w:val="99"/>
    <w:semiHidden/>
    <w:unhideWhenUsed/>
    <w:rsid w:val="004E16F9"/>
    <w:rPr>
      <w:rFonts w:ascii="Tahoma" w:hAnsi="Tahoma" w:cs="Tahoma"/>
      <w:sz w:val="16"/>
      <w:szCs w:val="16"/>
    </w:rPr>
  </w:style>
  <w:style w:type="character" w:customStyle="1" w:styleId="BalloonTextChar">
    <w:name w:val="Balloon Text Char"/>
    <w:basedOn w:val="DefaultParagraphFont"/>
    <w:link w:val="BalloonText"/>
    <w:uiPriority w:val="99"/>
    <w:semiHidden/>
    <w:rsid w:val="004E16F9"/>
    <w:rPr>
      <w:rFonts w:ascii="Tahoma" w:hAnsi="Tahoma" w:cs="Tahoma"/>
      <w:sz w:val="16"/>
      <w:szCs w:val="16"/>
    </w:rPr>
  </w:style>
  <w:style w:type="paragraph" w:styleId="ListParagraph">
    <w:name w:val="List Paragraph"/>
    <w:basedOn w:val="Normal"/>
    <w:link w:val="ListParagraphChar"/>
    <w:uiPriority w:val="34"/>
    <w:qFormat/>
    <w:rsid w:val="00152D1B"/>
    <w:pPr>
      <w:spacing w:after="200"/>
      <w:ind w:left="720"/>
    </w:pPr>
    <w:rPr>
      <w:rFonts w:eastAsiaTheme="minorEastAsia"/>
      <w:szCs w:val="22"/>
      <w:lang w:val="en-GB" w:eastAsia="en-GB"/>
    </w:rPr>
  </w:style>
  <w:style w:type="table" w:styleId="TableGrid">
    <w:name w:val="Table Grid"/>
    <w:basedOn w:val="TableNormal"/>
    <w:uiPriority w:val="59"/>
    <w:rsid w:val="00EC1514"/>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152D1B"/>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152D1B"/>
    <w:rPr>
      <w:rFonts w:ascii="Segoe UI" w:hAnsi="Segoe UI" w:eastAsiaTheme="majorEastAsia" w:cstheme="majorBidi"/>
      <w:spacing w:val="-10"/>
      <w:kern w:val="28"/>
      <w:sz w:val="56"/>
      <w:szCs w:val="56"/>
    </w:rPr>
  </w:style>
  <w:style w:type="character" w:customStyle="1" w:styleId="Heading1Char">
    <w:name w:val="Heading 1 Char"/>
    <w:basedOn w:val="DefaultParagraphFont"/>
    <w:link w:val="Heading1"/>
    <w:uiPriority w:val="9"/>
    <w:rsid w:val="00696BA4"/>
    <w:rPr>
      <w:rFonts w:ascii="Segoe UI" w:hAnsi="Segoe UI" w:eastAsiaTheme="majorEastAsia" w:cstheme="majorBidi"/>
      <w:sz w:val="36"/>
      <w:szCs w:val="32"/>
      <w:shd w:val="clear" w:color="auto" w:fill="FFFFFF" w:themeFill="background1"/>
    </w:rPr>
  </w:style>
  <w:style w:type="table" w:styleId="GridTableLight">
    <w:name w:val="Grid Table Light"/>
    <w:basedOn w:val="TableNormal"/>
    <w:uiPriority w:val="40"/>
    <w:rsid w:val="00F846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25430A"/>
    <w:rPr>
      <w:rFonts w:ascii="Segoe UI" w:hAnsi="Segoe UI" w:eastAsiaTheme="majorEastAsia" w:cstheme="majorBidi"/>
      <w:color w:val="FFFFFF" w:themeColor="background1"/>
      <w:sz w:val="20"/>
      <w:szCs w:val="32"/>
      <w:shd w:val="clear" w:color="auto" w:fill="5B9BD5" w:themeFill="accent1"/>
    </w:rPr>
  </w:style>
  <w:style w:type="paragraph" w:styleId="IntenseQuote">
    <w:name w:val="Intense Quote"/>
    <w:basedOn w:val="Normal"/>
    <w:next w:val="Normal"/>
    <w:link w:val="IntenseQuoteChar"/>
    <w:uiPriority w:val="30"/>
    <w:qFormat/>
    <w:rsid w:val="00D2376D"/>
    <w:pPr>
      <w:pBdr>
        <w:top w:val="single" w:sz="4" w:space="10" w:color="auto"/>
        <w:left w:val="single" w:sz="4" w:space="4" w:color="auto"/>
        <w:bottom w:val="single" w:sz="4" w:space="10" w:color="auto"/>
        <w:right w:val="single" w:sz="4" w:space="4" w:color="auto"/>
      </w:pBdr>
      <w:shd w:val="clear" w:color="auto" w:fill="F2F2F2" w:themeFill="background1" w:themeFillShade="F2"/>
      <w:spacing w:before="360" w:after="360" w:line="240" w:lineRule="auto"/>
      <w:ind w:left="454" w:right="454"/>
      <w:contextualSpacing w:val="0"/>
      <w:jc w:val="center"/>
    </w:pPr>
    <w:rPr>
      <w:iCs/>
    </w:rPr>
  </w:style>
  <w:style w:type="character" w:customStyle="1" w:styleId="IntenseQuoteChar">
    <w:name w:val="Intense Quote Char"/>
    <w:basedOn w:val="DefaultParagraphFont"/>
    <w:link w:val="IntenseQuote"/>
    <w:uiPriority w:val="30"/>
    <w:rsid w:val="00D2376D"/>
    <w:rPr>
      <w:rFonts w:ascii="Segoe UI" w:hAnsi="Segoe UI"/>
      <w:iCs/>
      <w:sz w:val="18"/>
      <w:shd w:val="clear" w:color="auto" w:fill="F2F2F2" w:themeFill="background1" w:themeFillShade="F2"/>
    </w:rPr>
  </w:style>
  <w:style w:type="character" w:styleId="CommentReference">
    <w:name w:val="annotation reference"/>
    <w:basedOn w:val="DefaultParagraphFont"/>
    <w:uiPriority w:val="99"/>
    <w:semiHidden/>
    <w:unhideWhenUsed/>
    <w:rsid w:val="007973D5"/>
    <w:rPr>
      <w:sz w:val="16"/>
      <w:szCs w:val="16"/>
    </w:rPr>
  </w:style>
  <w:style w:type="paragraph" w:styleId="CommentText">
    <w:name w:val="annotation text"/>
    <w:basedOn w:val="Normal"/>
    <w:link w:val="CommentTextChar"/>
    <w:uiPriority w:val="99"/>
    <w:semiHidden/>
    <w:unhideWhenUsed/>
    <w:rsid w:val="007973D5"/>
    <w:pPr>
      <w:spacing w:line="240" w:lineRule="auto"/>
    </w:pPr>
    <w:rPr>
      <w:sz w:val="20"/>
      <w:szCs w:val="20"/>
    </w:rPr>
  </w:style>
  <w:style w:type="character" w:customStyle="1" w:styleId="CommentTextChar">
    <w:name w:val="Comment Text Char"/>
    <w:basedOn w:val="DefaultParagraphFont"/>
    <w:link w:val="CommentText"/>
    <w:uiPriority w:val="99"/>
    <w:semiHidden/>
    <w:rsid w:val="007973D5"/>
    <w:rPr>
      <w:sz w:val="20"/>
      <w:szCs w:val="20"/>
    </w:rPr>
  </w:style>
  <w:style w:type="paragraph" w:styleId="CommentSubject">
    <w:name w:val="annotation subject"/>
    <w:basedOn w:val="CommentText"/>
    <w:next w:val="CommentText"/>
    <w:link w:val="CommentSubjectChar"/>
    <w:uiPriority w:val="99"/>
    <w:semiHidden/>
    <w:unhideWhenUsed/>
    <w:rsid w:val="007973D5"/>
    <w:rPr>
      <w:b/>
      <w:bCs/>
    </w:rPr>
  </w:style>
  <w:style w:type="character" w:customStyle="1" w:styleId="CommentSubjectChar">
    <w:name w:val="Comment Subject Char"/>
    <w:basedOn w:val="CommentTextChar"/>
    <w:link w:val="CommentSubject"/>
    <w:uiPriority w:val="99"/>
    <w:semiHidden/>
    <w:rsid w:val="007973D5"/>
    <w:rPr>
      <w:b/>
      <w:bCs/>
      <w:sz w:val="20"/>
      <w:szCs w:val="20"/>
    </w:rPr>
  </w:style>
  <w:style w:type="character" w:customStyle="1" w:styleId="Heading3Char">
    <w:name w:val="Heading 3 Char"/>
    <w:basedOn w:val="DefaultParagraphFont"/>
    <w:link w:val="Heading3"/>
    <w:uiPriority w:val="9"/>
    <w:rsid w:val="00CA4432"/>
    <w:rPr>
      <w:rFonts w:ascii="Segoe UI" w:hAnsi="Segoe UI" w:eastAsiaTheme="majorEastAsia" w:cstheme="majorBidi"/>
      <w:sz w:val="18"/>
      <w:shd w:val="clear" w:color="auto" w:fill="D9E2F3" w:themeFill="accent5" w:themeFillTint="33"/>
    </w:rPr>
  </w:style>
  <w:style w:type="character" w:customStyle="1" w:styleId="Heading4Char">
    <w:name w:val="Heading 4 Char"/>
    <w:basedOn w:val="DefaultParagraphFont"/>
    <w:link w:val="Heading4"/>
    <w:uiPriority w:val="9"/>
    <w:rsid w:val="0043174C"/>
    <w:rPr>
      <w:rFonts w:ascii="Segoe UI" w:hAnsi="Segoe UI" w:eastAsiaTheme="majorEastAsia" w:cstheme="majorBidi"/>
      <w:iCs/>
      <w:sz w:val="18"/>
      <w:shd w:val="clear" w:color="auto" w:fill="DEEAF6" w:themeFill="accent1" w:themeFillTint="33"/>
    </w:rPr>
  </w:style>
  <w:style w:type="character" w:customStyle="1" w:styleId="Heading5Char">
    <w:name w:val="Heading 5 Char"/>
    <w:basedOn w:val="DefaultParagraphFont"/>
    <w:link w:val="Heading5"/>
    <w:uiPriority w:val="9"/>
    <w:rsid w:val="00152D1B"/>
    <w:rPr>
      <w:rFonts w:asciiTheme="majorHAnsi" w:eastAsiaTheme="majorEastAsia" w:hAnsiTheme="majorHAnsi" w:cstheme="majorBidi"/>
      <w:color w:val="2E74B5" w:themeColor="accent1" w:themeShade="BF"/>
      <w:sz w:val="22"/>
    </w:rPr>
  </w:style>
  <w:style w:type="paragraph" w:styleId="TOCHeading">
    <w:name w:val="TOC Heading"/>
    <w:basedOn w:val="Heading1"/>
    <w:next w:val="Normal"/>
    <w:uiPriority w:val="39"/>
    <w:unhideWhenUsed/>
    <w:rsid w:val="00152D1B"/>
    <w:pPr>
      <w:spacing w:line="259" w:lineRule="auto"/>
      <w:contextualSpacing w:val="0"/>
      <w:outlineLvl w:val="9"/>
    </w:pPr>
  </w:style>
  <w:style w:type="paragraph" w:styleId="TOC1">
    <w:name w:val="toc 1"/>
    <w:basedOn w:val="Normal"/>
    <w:next w:val="Normal"/>
    <w:autoRedefine/>
    <w:uiPriority w:val="39"/>
    <w:unhideWhenUsed/>
    <w:rsid w:val="00AA137B"/>
    <w:pPr>
      <w:spacing w:after="100"/>
    </w:pPr>
  </w:style>
  <w:style w:type="character" w:styleId="Hyperlink">
    <w:name w:val="Hyperlink"/>
    <w:basedOn w:val="DefaultParagraphFont"/>
    <w:uiPriority w:val="99"/>
    <w:unhideWhenUsed/>
    <w:rsid w:val="00AA137B"/>
    <w:rPr>
      <w:color w:val="0563C1" w:themeColor="hyperlink"/>
      <w:u w:val="single"/>
    </w:rPr>
  </w:style>
  <w:style w:type="character" w:customStyle="1" w:styleId="Heading6Char">
    <w:name w:val="Heading 6 Char"/>
    <w:aliases w:val="Section Instruction Char"/>
    <w:basedOn w:val="DefaultParagraphFont"/>
    <w:link w:val="Heading6"/>
    <w:uiPriority w:val="9"/>
    <w:rsid w:val="009B4EBD"/>
    <w:rPr>
      <w:rFonts w:ascii="Segoe UI" w:hAnsi="Segoe UI" w:eastAsiaTheme="majorEastAsia" w:cstheme="majorBidi"/>
      <w:sz w:val="16"/>
      <w:shd w:val="clear" w:color="auto" w:fill="FFF2CC" w:themeFill="accent4" w:themeFillTint="33"/>
    </w:rPr>
  </w:style>
  <w:style w:type="paragraph" w:customStyle="1" w:styleId="Numberedlist">
    <w:name w:val="Numbered list"/>
    <w:basedOn w:val="ListParagraph"/>
    <w:link w:val="NumberedlistChar"/>
    <w:qFormat/>
    <w:rsid w:val="00421579"/>
    <w:pPr>
      <w:numPr>
        <w:numId w:val="1"/>
      </w:numPr>
      <w:spacing w:after="120"/>
      <w:contextualSpacing w:val="0"/>
    </w:pPr>
  </w:style>
  <w:style w:type="paragraph" w:customStyle="1" w:styleId="BulletList">
    <w:name w:val="Bullet List"/>
    <w:basedOn w:val="Numberedlist"/>
    <w:link w:val="BulletListChar"/>
    <w:qFormat/>
    <w:rsid w:val="007B5E9F"/>
    <w:pPr>
      <w:numPr>
        <w:numId w:val="2"/>
      </w:numPr>
      <w:tabs>
        <w:tab w:val="num" w:pos="360"/>
      </w:tabs>
      <w:spacing w:before="0"/>
      <w:ind w:left="709" w:hanging="283"/>
      <w:contextualSpacing/>
    </w:pPr>
  </w:style>
  <w:style w:type="character" w:customStyle="1" w:styleId="ListParagraphChar">
    <w:name w:val="List Paragraph Char"/>
    <w:basedOn w:val="DefaultParagraphFont"/>
    <w:link w:val="ListParagraph"/>
    <w:uiPriority w:val="34"/>
    <w:rsid w:val="00741E64"/>
    <w:rPr>
      <w:rFonts w:ascii="Segoe UI" w:hAnsi="Segoe UI" w:eastAsiaTheme="minorEastAsia"/>
      <w:sz w:val="18"/>
      <w:szCs w:val="22"/>
      <w:lang w:val="en-GB" w:eastAsia="en-GB"/>
    </w:rPr>
  </w:style>
  <w:style w:type="character" w:customStyle="1" w:styleId="NumberedlistChar">
    <w:name w:val="Numbered list Char"/>
    <w:basedOn w:val="ListParagraphChar"/>
    <w:link w:val="Numberedlist"/>
    <w:rsid w:val="00421579"/>
    <w:rPr>
      <w:rFonts w:ascii="Segoe UI" w:hAnsi="Segoe UI" w:eastAsiaTheme="minorEastAsia"/>
      <w:sz w:val="18"/>
      <w:szCs w:val="22"/>
      <w:lang w:val="en-GB" w:eastAsia="en-GB"/>
    </w:rPr>
  </w:style>
  <w:style w:type="character" w:customStyle="1" w:styleId="BulletListChar">
    <w:name w:val="Bullet List Char"/>
    <w:basedOn w:val="NumberedlistChar"/>
    <w:link w:val="BulletList"/>
    <w:rsid w:val="007B5E9F"/>
    <w:rPr>
      <w:rFonts w:ascii="Segoe UI" w:hAnsi="Segoe UI" w:eastAsiaTheme="minorEastAsia"/>
      <w:sz w:val="18"/>
      <w:szCs w:val="22"/>
      <w:lang w:val="en-GB" w:eastAsia="en-GB"/>
    </w:rPr>
  </w:style>
  <w:style w:type="paragraph" w:customStyle="1" w:styleId="SectionInstructionNew">
    <w:name w:val="Section Instruction New"/>
    <w:link w:val="SectionInstructionNewChar"/>
    <w:autoRedefine/>
    <w:qFormat/>
    <w:rsid w:val="009B4EBD"/>
    <w:pPr>
      <w:pBdr>
        <w:top w:val="single" w:sz="12" w:space="1" w:color="FFF2CC" w:themeColor="accent4" w:themeTint="33"/>
        <w:left w:val="single" w:sz="12" w:space="4" w:color="FFF2CC" w:themeColor="accent4" w:themeTint="33"/>
        <w:bottom w:val="single" w:sz="12" w:space="1" w:color="FFF2CC" w:themeColor="accent4" w:themeTint="33"/>
        <w:right w:val="single" w:sz="12" w:space="4" w:color="FFF2CC" w:themeColor="accent4" w:themeTint="33"/>
      </w:pBdr>
      <w:shd w:val="clear" w:color="auto" w:fill="FFF2CC" w:themeFill="accent4" w:themeFillTint="33"/>
      <w:spacing w:after="120" w:line="276" w:lineRule="auto"/>
    </w:pPr>
    <w:rPr>
      <w:rFonts w:ascii="Segoe UI" w:hAnsi="Segoe UI" w:eastAsiaTheme="majorEastAsia" w:cstheme="majorBidi"/>
      <w:sz w:val="16"/>
    </w:rPr>
  </w:style>
  <w:style w:type="character" w:customStyle="1" w:styleId="SectionInstructionNewChar">
    <w:name w:val="Section Instruction New Char"/>
    <w:basedOn w:val="Heading6Char"/>
    <w:link w:val="SectionInstructionNew"/>
    <w:rsid w:val="009B4EBD"/>
    <w:rPr>
      <w:rFonts w:ascii="Segoe UI" w:hAnsi="Segoe UI" w:eastAsiaTheme="majorEastAsia" w:cstheme="majorBidi"/>
      <w:sz w:val="16"/>
      <w:shd w:val="clear" w:color="auto" w:fill="FFF2CC" w:themeFill="accent4" w:themeFillTint="33"/>
    </w:rPr>
  </w:style>
  <w:style w:type="character" w:styleId="FollowedHyperlink">
    <w:name w:val="FollowedHyperlink"/>
    <w:basedOn w:val="DefaultParagraphFont"/>
    <w:uiPriority w:val="99"/>
    <w:semiHidden/>
    <w:unhideWhenUsed/>
    <w:rsid w:val="00012C09"/>
    <w:rPr>
      <w:color w:val="954F72" w:themeColor="followedHyperlink"/>
      <w:u w:val="single"/>
    </w:rPr>
  </w:style>
  <w:style w:type="table" w:customStyle="1" w:styleId="TableGrid1">
    <w:name w:val="Table Grid1"/>
    <w:basedOn w:val="TableNormal"/>
    <w:next w:val="TableGrid"/>
    <w:uiPriority w:val="59"/>
    <w:rsid w:val="00B53343"/>
    <w:rPr>
      <w:rFonts w:eastAsiaTheme="minorEastAsia"/>
      <w:sz w:val="22"/>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1028F"/>
    <w:pPr>
      <w:spacing w:before="0" w:after="0" w:line="240" w:lineRule="auto"/>
      <w:ind w:left="720" w:hanging="720"/>
      <w:contextualSpacing w:val="0"/>
      <w:jc w:val="both"/>
    </w:pPr>
    <w:rPr>
      <w:rFonts w:ascii="Times New Roman" w:eastAsia="Times New Roman" w:hAnsi="Times New Roman" w:cs="Times New Roman"/>
      <w:sz w:val="20"/>
      <w:szCs w:val="20"/>
      <w:lang w:val="en-GB"/>
    </w:rPr>
  </w:style>
  <w:style w:type="character" w:customStyle="1" w:styleId="BodyTextIndentChar">
    <w:name w:val="Body Text Indent Char"/>
    <w:basedOn w:val="DefaultParagraphFont"/>
    <w:link w:val="BodyTextIndent"/>
    <w:rsid w:val="0001028F"/>
    <w:rPr>
      <w:rFonts w:ascii="Times New Roman" w:eastAsia="Times New Roman" w:hAnsi="Times New Roman" w:cs="Times New Roman"/>
      <w:sz w:val="20"/>
      <w:szCs w:val="20"/>
      <w:lang w:val="en-GB"/>
    </w:rPr>
  </w:style>
  <w:style w:type="paragraph" w:customStyle="1" w:styleId="Default">
    <w:name w:val="Default"/>
    <w:uiPriority w:val="99"/>
    <w:rsid w:val="00D84EEA"/>
    <w:pPr>
      <w:autoSpaceDE w:val="0"/>
      <w:autoSpaceDN w:val="0"/>
      <w:adjustRightInd w:val="0"/>
    </w:pPr>
    <w:rPr>
      <w:rFonts w:ascii="Arial" w:hAnsi="Arial" w:cs="Arial"/>
      <w:color w:val="000000"/>
      <w:lang w:val="en-GB"/>
    </w:rPr>
  </w:style>
  <w:style w:type="paragraph" w:styleId="BodyText">
    <w:name w:val="Body Text"/>
    <w:basedOn w:val="Normal"/>
    <w:link w:val="BodyTextChar"/>
    <w:uiPriority w:val="99"/>
    <w:semiHidden/>
    <w:unhideWhenUsed/>
    <w:rsid w:val="00311B83"/>
  </w:style>
  <w:style w:type="character" w:customStyle="1" w:styleId="BodyTextChar">
    <w:name w:val="Body Text Char"/>
    <w:basedOn w:val="DefaultParagraphFont"/>
    <w:link w:val="BodyText"/>
    <w:uiPriority w:val="99"/>
    <w:semiHidden/>
    <w:rsid w:val="00311B83"/>
    <w:rPr>
      <w:rFonts w:ascii="Segoe UI" w:hAnsi="Segoe UI"/>
      <w:sz w:val="18"/>
    </w:rPr>
  </w:style>
  <w:style w:type="character" w:customStyle="1" w:styleId="UnresolvedMention">
    <w:name w:val="Unresolved Mention"/>
    <w:basedOn w:val="DefaultParagraphFont"/>
    <w:uiPriority w:val="99"/>
    <w:semiHidden/>
    <w:unhideWhenUsed/>
    <w:rsid w:val="00D80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glossaryDocument" Target="glossary/document.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image" Target="media/image2.jpeg" /></Relationships>
</file>

<file path=word/_rels/fontTable.xml.rels>&#65279;<?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s>
</file>

<file path=word/_rels/footer1.xml.rels>&#65279;<?xml version="1.0" encoding="utf-8" standalone="yes"?><Relationships xmlns="http://schemas.openxmlformats.org/package/2006/relationships"><Relationship Id="rId1" Type="http://schemas.openxmlformats.org/officeDocument/2006/relationships/image" Target="media/image5.emf" /></Relationships>
</file>

<file path=word/_rels/header1.xml.rels>&#65279;<?xml version="1.0" encoding="utf-8" standalone="yes"?><Relationships xmlns="http://schemas.openxmlformats.org/package/2006/relationships"><Relationship Id="rId1" Type="http://schemas.openxmlformats.org/officeDocument/2006/relationships/image" Target="media/image4.e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8F9528A3477444DCA745B7122F2E8BBD"/>
        <w:category>
          <w:name w:val="General"/>
          <w:gallery w:val="placeholder"/>
        </w:category>
        <w:types>
          <w:type w:val="bbPlcHdr"/>
        </w:types>
        <w:behaviors>
          <w:behavior w:val="content"/>
        </w:behaviors>
        <w:guid w:val="{4104F759-0BB4-47F3-9DE9-9739E88BB450}"/>
      </w:docPartPr>
      <w:docPartBody>
        <w:p w:rsidR="00592FE8" w:rsidP="00592FE8">
          <w:pPr>
            <w:pStyle w:val="8F9528A3477444DCA745B7122F2E8BBD"/>
          </w:pPr>
          <w:r w:rsidRPr="00FD00B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FE8"/>
    <w:rsid w:val="00193DAB"/>
    <w:rsid w:val="00397912"/>
    <w:rsid w:val="004D1D27"/>
    <w:rsid w:val="00560080"/>
    <w:rsid w:val="00592FE8"/>
    <w:rsid w:val="0063463A"/>
    <w:rsid w:val="0088643D"/>
    <w:rsid w:val="00A47262"/>
    <w:rsid w:val="00C75215"/>
    <w:rsid w:val="00CD6CC2"/>
    <w:rsid w:val="00CF7861"/>
    <w:rsid w:val="00E0101C"/>
    <w:rsid w:val="00E90C11"/>
    <w:rsid w:val="00EA6F8B"/>
    <w:rsid w:val="00ED495E"/>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FE8"/>
    <w:rPr>
      <w:color w:val="666666"/>
    </w:rPr>
  </w:style>
  <w:style w:type="paragraph" w:customStyle="1" w:styleId="8F9528A3477444DCA745B7122F2E8BBD">
    <w:name w:val="8F9528A3477444DCA745B7122F2E8BBD"/>
    <w:rsid w:val="00592F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2CD68A3A74494B87D215CD4715F85F" ma:contentTypeVersion="20" ma:contentTypeDescription="Create a new document." ma:contentTypeScope="" ma:versionID="d86560f757eaed33b0ae597704b5643e">
  <xsd:schema xmlns:xsd="http://www.w3.org/2001/XMLSchema" xmlns:xs="http://www.w3.org/2001/XMLSchema" xmlns:p="http://schemas.microsoft.com/office/2006/metadata/properties" xmlns:ns2="22a4996d-c1c9-42c2-9ed9-966cea812be9" xmlns:ns3="123ed5d4-381e-4468-a5ad-bda3e7f9d20c" targetNamespace="http://schemas.microsoft.com/office/2006/metadata/properties" ma:root="true" ma:fieldsID="cc2300fbfb1b594b04c9c2827aa2cdd1" ns2:_="" ns3:_="">
    <xsd:import namespace="22a4996d-c1c9-42c2-9ed9-966cea812be9"/>
    <xsd:import namespace="123ed5d4-381e-4468-a5ad-bda3e7f9d20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omme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4996d-c1c9-42c2-9ed9-966cea812b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8526362-1101-4016-b09a-63bcff8726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3ed5d4-381e-4468-a5ad-bda3e7f9d20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9c8929a9-4fc4-4b39-bb44-3e1bc75420d2}" ma:internalName="TaxCatchAll" ma:showField="CatchAllData" ma:web="123ed5d4-381e-4468-a5ad-bda3e7f9d2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23ed5d4-381e-4468-a5ad-bda3e7f9d20c" xsi:nil="true"/>
    <lcf76f155ced4ddcb4097134ff3c332f xmlns="22a4996d-c1c9-42c2-9ed9-966cea812be9">
      <Terms xmlns="http://schemas.microsoft.com/office/infopath/2007/PartnerControls"/>
    </lcf76f155ced4ddcb4097134ff3c332f>
    <Comments xmlns="22a4996d-c1c9-42c2-9ed9-966cea812be9" xsi:nil="true"/>
  </documentManagement>
</p:properties>
</file>

<file path=customXml/itemProps1.xml><?xml version="1.0" encoding="utf-8"?>
<ds:datastoreItem xmlns:ds="http://schemas.openxmlformats.org/officeDocument/2006/customXml" ds:itemID="{2ADFE52F-1941-4ECE-9AF8-FF77192DE3E8}">
  <ds:schemaRefs>
    <ds:schemaRef ds:uri="http://schemas.microsoft.com/sharepoint/v3/contenttype/forms"/>
  </ds:schemaRefs>
</ds:datastoreItem>
</file>

<file path=customXml/itemProps2.xml><?xml version="1.0" encoding="utf-8"?>
<ds:datastoreItem xmlns:ds="http://schemas.openxmlformats.org/officeDocument/2006/customXml" ds:itemID="{D067B942-EC1A-44DE-ABEE-F23C90DBB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4996d-c1c9-42c2-9ed9-966cea812be9"/>
    <ds:schemaRef ds:uri="123ed5d4-381e-4468-a5ad-bda3e7f9d2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2ABB47-FC1A-4B94-961C-449B1C251D6C}">
  <ds:schemaRefs>
    <ds:schemaRef ds:uri="http://schemas.openxmlformats.org/officeDocument/2006/bibliography"/>
  </ds:schemaRefs>
</ds:datastoreItem>
</file>

<file path=customXml/itemProps4.xml><?xml version="1.0" encoding="utf-8"?>
<ds:datastoreItem xmlns:ds="http://schemas.openxmlformats.org/officeDocument/2006/customXml" ds:itemID="{FAECFDCA-E29B-4529-824D-470B5CFBF556}">
  <ds:schemaRefs>
    <ds:schemaRef ds:uri="http://schemas.microsoft.com/office/2006/metadata/properties"/>
    <ds:schemaRef ds:uri="http://schemas.microsoft.com/office/infopath/2007/PartnerControls"/>
    <ds:schemaRef ds:uri="123ed5d4-381e-4468-a5ad-bda3e7f9d20c"/>
    <ds:schemaRef ds:uri="22a4996d-c1c9-42c2-9ed9-966cea812be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 Jenkins</dc:creator>
  <cp:lastModifiedBy>Dylan Evans</cp:lastModifiedBy>
  <cp:revision>2</cp:revision>
  <cp:lastPrinted>2019-01-11T13:43:00Z</cp:lastPrinted>
  <dcterms:created xsi:type="dcterms:W3CDTF">2025-11-06T13:00:00Z</dcterms:created>
  <dcterms:modified xsi:type="dcterms:W3CDTF">2025-11-06T13:00:00Z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0x010100862CD68A3A74494B87D215CD4715F85F</vt:lpwstr>
  </property>
  <property fmtid="{D5CDD505-2E9C-101B-9397-08002B2CF9AE}" pid="4" name="MediaServiceImageTags">
    <vt:lpwstr/>
  </property>
  <property fmtid="{D5CDD505-2E9C-101B-9397-08002B2CF9AE}" pid="5" name="_dlc_DocIdItemGuid">
    <vt:lpwstr>1d9fa747-816c-433d-9d34-cf78dc7bbe5d</vt:lpwstr>
  </property>
</Properties>
</file>