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9E05E7" w14:textId="2530BFD8" w:rsidR="005A6D68" w:rsidRPr="00E074D1" w:rsidRDefault="005A6D68" w:rsidP="006A6514">
      <w:pPr>
        <w:pStyle w:val="BodyTextIndent"/>
        <w:ind w:left="0" w:firstLine="0"/>
        <w:jc w:val="center"/>
        <w:rPr>
          <w:rFonts w:ascii="Calibri" w:hAnsi="Calibri" w:cs="Calibri"/>
          <w:b/>
          <w:bCs/>
          <w:u w:val="single"/>
        </w:rPr>
      </w:pPr>
      <w:r w:rsidRPr="00E074D1">
        <w:rPr>
          <w:rFonts w:asciiTheme="minorHAnsi" w:hAnsiTheme="minorHAnsi" w:cstheme="minorHAnsi"/>
          <w:b/>
          <w:noProof/>
        </w:rPr>
        <w:drawing>
          <wp:anchor distT="0" distB="0" distL="114300" distR="114300" simplePos="0" relativeHeight="251658241" behindDoc="0" locked="0" layoutInCell="1" allowOverlap="1" wp14:anchorId="60DF9240" wp14:editId="7B429A81">
            <wp:simplePos x="0" y="0"/>
            <wp:positionH relativeFrom="margin">
              <wp:align>left</wp:align>
            </wp:positionH>
            <wp:positionV relativeFrom="paragraph">
              <wp:posOffset>0</wp:posOffset>
            </wp:positionV>
            <wp:extent cx="1371600" cy="1142067"/>
            <wp:effectExtent l="0" t="0" r="0" b="1270"/>
            <wp:wrapSquare wrapText="bothSides"/>
            <wp:docPr id="1271415898"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415898" name="Picture 1" descr="A logo with text on i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71600" cy="1142067"/>
                    </a:xfrm>
                    <a:prstGeom prst="rect">
                      <a:avLst/>
                    </a:prstGeom>
                  </pic:spPr>
                </pic:pic>
              </a:graphicData>
            </a:graphic>
            <wp14:sizeRelH relativeFrom="page">
              <wp14:pctWidth>0</wp14:pctWidth>
            </wp14:sizeRelH>
            <wp14:sizeRelV relativeFrom="page">
              <wp14:pctHeight>0</wp14:pctHeight>
            </wp14:sizeRelV>
          </wp:anchor>
        </w:drawing>
      </w:r>
    </w:p>
    <w:p w14:paraId="22A9C295" w14:textId="6C0B2A29" w:rsidR="005A6D68" w:rsidRPr="00E074D1" w:rsidRDefault="005A6D68" w:rsidP="006A6514">
      <w:pPr>
        <w:pStyle w:val="BodyTextIndent"/>
        <w:ind w:left="0" w:firstLine="0"/>
        <w:jc w:val="center"/>
        <w:rPr>
          <w:rFonts w:ascii="Calibri" w:hAnsi="Calibri" w:cs="Calibri"/>
          <w:b/>
          <w:bCs/>
          <w:u w:val="single"/>
        </w:rPr>
      </w:pPr>
    </w:p>
    <w:p w14:paraId="73A46664" w14:textId="77777777" w:rsidR="005A6D68" w:rsidRPr="00E074D1" w:rsidRDefault="005A6D68" w:rsidP="006A6514">
      <w:pPr>
        <w:pStyle w:val="BodyTextIndent"/>
        <w:ind w:left="0" w:firstLine="0"/>
        <w:jc w:val="center"/>
        <w:rPr>
          <w:rFonts w:ascii="Calibri" w:hAnsi="Calibri" w:cs="Calibri"/>
          <w:b/>
          <w:bCs/>
          <w:u w:val="single"/>
        </w:rPr>
      </w:pPr>
    </w:p>
    <w:p w14:paraId="201CDFDD" w14:textId="1C6D3902" w:rsidR="004040A1" w:rsidRPr="00E074D1" w:rsidRDefault="006A6514" w:rsidP="006A6514">
      <w:pPr>
        <w:pStyle w:val="BodyTextIndent"/>
        <w:ind w:left="0" w:firstLine="0"/>
        <w:jc w:val="center"/>
        <w:rPr>
          <w:rFonts w:asciiTheme="minorHAnsi" w:hAnsiTheme="minorHAnsi" w:cstheme="minorHAnsi"/>
          <w:b/>
          <w:u w:val="single"/>
        </w:rPr>
      </w:pPr>
      <w:r w:rsidRPr="00E074D1">
        <w:rPr>
          <w:rFonts w:ascii="Calibri" w:hAnsi="Calibri" w:cs="Calibri"/>
          <w:b/>
          <w:bCs/>
          <w:u w:val="single"/>
        </w:rPr>
        <w:t xml:space="preserve">Job Description: </w:t>
      </w:r>
      <w:r w:rsidRPr="00E074D1">
        <w:rPr>
          <w:rFonts w:asciiTheme="minorHAnsi" w:hAnsiTheme="minorHAnsi" w:cstheme="minorHAnsi"/>
          <w:b/>
          <w:u w:val="single"/>
        </w:rPr>
        <w:t>Professional Service Positions</w:t>
      </w:r>
    </w:p>
    <w:p w14:paraId="391C8FBC" w14:textId="77777777" w:rsidR="006A6514" w:rsidRPr="00E074D1" w:rsidRDefault="006A6514" w:rsidP="006A6514">
      <w:pPr>
        <w:pStyle w:val="BodyTextIndent"/>
        <w:ind w:left="0" w:firstLine="0"/>
        <w:jc w:val="center"/>
        <w:rPr>
          <w:rFonts w:ascii="Calibri" w:hAnsi="Calibri" w:cstheme="minorHAnsi"/>
          <w:b/>
          <w:u w:val="single"/>
        </w:rPr>
      </w:pPr>
    </w:p>
    <w:p w14:paraId="2AF9C6A0" w14:textId="77777777" w:rsidR="006A6514" w:rsidRPr="00E074D1" w:rsidRDefault="006A6514" w:rsidP="006A6514">
      <w:pPr>
        <w:pStyle w:val="BodyTextIndent"/>
        <w:ind w:left="0" w:firstLine="0"/>
        <w:jc w:val="center"/>
        <w:rPr>
          <w:rFonts w:ascii="Calibri" w:hAnsi="Calibri" w:cs="Calibri"/>
          <w:b/>
        </w:rPr>
      </w:pPr>
    </w:p>
    <w:tbl>
      <w:tblPr>
        <w:tblStyle w:val="TableGrid"/>
        <w:tblW w:w="10916" w:type="dxa"/>
        <w:tblInd w:w="-176" w:type="dxa"/>
        <w:tblLook w:val="04A0" w:firstRow="1" w:lastRow="0" w:firstColumn="1" w:lastColumn="0" w:noHBand="0" w:noVBand="1"/>
      </w:tblPr>
      <w:tblGrid>
        <w:gridCol w:w="3148"/>
        <w:gridCol w:w="7768"/>
      </w:tblGrid>
      <w:tr w:rsidR="00C92D85" w:rsidRPr="00E074D1" w14:paraId="07EED3B5" w14:textId="77777777" w:rsidTr="008370B9">
        <w:tc>
          <w:tcPr>
            <w:tcW w:w="3148" w:type="dxa"/>
            <w:shd w:val="clear" w:color="auto" w:fill="242F60"/>
          </w:tcPr>
          <w:p w14:paraId="3D2FB728" w14:textId="77777777" w:rsidR="00C92D85" w:rsidRPr="00E074D1" w:rsidRDefault="00C92D85">
            <w:pPr>
              <w:pStyle w:val="BodyTextIndent"/>
              <w:ind w:left="0" w:firstLine="0"/>
              <w:rPr>
                <w:rFonts w:ascii="Calibri" w:hAnsi="Calibri" w:cs="Calibri"/>
                <w:b/>
                <w:color w:val="FFFFFF" w:themeColor="background1"/>
              </w:rPr>
            </w:pPr>
            <w:r w:rsidRPr="00E074D1">
              <w:rPr>
                <w:rFonts w:ascii="Calibri" w:hAnsi="Calibri" w:cs="Calibri"/>
                <w:b/>
                <w:color w:val="FFFFFF" w:themeColor="background1"/>
              </w:rPr>
              <w:t>Faculty/Directorate/Service Area:</w:t>
            </w:r>
          </w:p>
        </w:tc>
        <w:tc>
          <w:tcPr>
            <w:tcW w:w="7768" w:type="dxa"/>
          </w:tcPr>
          <w:p w14:paraId="6A9241AF" w14:textId="7979FA41" w:rsidR="00C92D85" w:rsidRPr="00E074D1" w:rsidRDefault="009F7A53">
            <w:pPr>
              <w:pStyle w:val="BodyTextIndent"/>
              <w:ind w:left="0" w:firstLine="0"/>
              <w:rPr>
                <w:rFonts w:ascii="Calibri" w:hAnsi="Calibri" w:cs="Calibri"/>
                <w:i/>
              </w:rPr>
            </w:pPr>
            <w:r w:rsidRPr="00E074D1">
              <w:rPr>
                <w:rFonts w:ascii="Calibri" w:hAnsi="Calibri" w:cs="Calibri"/>
                <w:i/>
              </w:rPr>
              <w:t>FSE</w:t>
            </w:r>
          </w:p>
        </w:tc>
      </w:tr>
      <w:tr w:rsidR="00C92D85" w:rsidRPr="00E074D1" w14:paraId="686F0D2C" w14:textId="77777777" w:rsidTr="008370B9">
        <w:tc>
          <w:tcPr>
            <w:tcW w:w="3148" w:type="dxa"/>
            <w:shd w:val="clear" w:color="auto" w:fill="242F60"/>
          </w:tcPr>
          <w:p w14:paraId="703C8744" w14:textId="77777777" w:rsidR="00C92D85" w:rsidRPr="00E074D1" w:rsidRDefault="00C92D85">
            <w:pPr>
              <w:pStyle w:val="BodyTextIndent"/>
              <w:ind w:left="0" w:firstLine="0"/>
              <w:rPr>
                <w:rFonts w:ascii="Calibri" w:hAnsi="Calibri" w:cs="Calibri"/>
                <w:b/>
                <w:color w:val="FFFFFF" w:themeColor="background1"/>
              </w:rPr>
            </w:pPr>
            <w:r w:rsidRPr="00E074D1">
              <w:rPr>
                <w:rFonts w:ascii="Calibri" w:hAnsi="Calibri" w:cs="Calibri"/>
                <w:b/>
                <w:color w:val="FFFFFF" w:themeColor="background1"/>
              </w:rPr>
              <w:t>Job Title:</w:t>
            </w:r>
          </w:p>
        </w:tc>
        <w:tc>
          <w:tcPr>
            <w:tcW w:w="7768" w:type="dxa"/>
          </w:tcPr>
          <w:p w14:paraId="5D1E249A" w14:textId="20E15EE1" w:rsidR="00C92D85" w:rsidRPr="00E074D1" w:rsidRDefault="00C03541">
            <w:pPr>
              <w:pStyle w:val="BodyTextIndent"/>
              <w:ind w:left="0" w:firstLine="0"/>
              <w:rPr>
                <w:rFonts w:ascii="Calibri" w:hAnsi="Calibri" w:cs="Calibri"/>
              </w:rPr>
            </w:pPr>
            <w:r w:rsidRPr="00E074D1">
              <w:rPr>
                <w:rFonts w:ascii="Calibri" w:hAnsi="Calibri" w:cs="Calibri"/>
              </w:rPr>
              <w:t>Business Developm</w:t>
            </w:r>
            <w:r w:rsidR="004040A1" w:rsidRPr="00E074D1">
              <w:rPr>
                <w:rFonts w:ascii="Calibri" w:hAnsi="Calibri" w:cs="Calibri"/>
              </w:rPr>
              <w:t xml:space="preserve">ent </w:t>
            </w:r>
            <w:r w:rsidR="00E061DA" w:rsidRPr="00E074D1">
              <w:rPr>
                <w:rFonts w:ascii="Calibri" w:hAnsi="Calibri" w:cs="Calibri"/>
              </w:rPr>
              <w:t>Officer</w:t>
            </w:r>
          </w:p>
        </w:tc>
      </w:tr>
      <w:tr w:rsidR="00C92D85" w:rsidRPr="00E074D1" w14:paraId="73B7EB58" w14:textId="77777777" w:rsidTr="008370B9">
        <w:tc>
          <w:tcPr>
            <w:tcW w:w="3148" w:type="dxa"/>
            <w:shd w:val="clear" w:color="auto" w:fill="242F60"/>
          </w:tcPr>
          <w:p w14:paraId="07593A0A" w14:textId="77777777" w:rsidR="00C92D85" w:rsidRPr="00E074D1" w:rsidRDefault="00C92D85">
            <w:pPr>
              <w:pStyle w:val="BodyTextIndent"/>
              <w:ind w:left="0" w:firstLine="0"/>
              <w:rPr>
                <w:rFonts w:ascii="Calibri" w:hAnsi="Calibri" w:cs="Calibri"/>
                <w:b/>
                <w:color w:val="FFFFFF" w:themeColor="background1"/>
              </w:rPr>
            </w:pPr>
            <w:r w:rsidRPr="00E074D1">
              <w:rPr>
                <w:rFonts w:ascii="Calibri" w:hAnsi="Calibri" w:cs="Calibri"/>
                <w:b/>
                <w:color w:val="FFFFFF" w:themeColor="background1"/>
              </w:rPr>
              <w:t>Department/Subject:</w:t>
            </w:r>
          </w:p>
        </w:tc>
        <w:tc>
          <w:tcPr>
            <w:tcW w:w="7768" w:type="dxa"/>
          </w:tcPr>
          <w:p w14:paraId="05143813" w14:textId="129A4202" w:rsidR="00C92D85" w:rsidRPr="00E074D1" w:rsidRDefault="009F7A53" w:rsidP="3D4061C4">
            <w:pPr>
              <w:pStyle w:val="BodyTextIndent"/>
              <w:ind w:left="0" w:firstLine="0"/>
              <w:rPr>
                <w:rFonts w:ascii="Calibri" w:hAnsi="Calibri" w:cs="Calibri"/>
                <w:i/>
                <w:iCs/>
              </w:rPr>
            </w:pPr>
            <w:r w:rsidRPr="00E074D1">
              <w:rPr>
                <w:rFonts w:ascii="Calibri" w:hAnsi="Calibri" w:cs="Calibri"/>
                <w:i/>
                <w:iCs/>
              </w:rPr>
              <w:t>Natura</w:t>
            </w:r>
            <w:r w:rsidR="0D8C223B" w:rsidRPr="00E074D1">
              <w:rPr>
                <w:rFonts w:ascii="Calibri" w:hAnsi="Calibri" w:cs="Calibri"/>
                <w:i/>
                <w:iCs/>
              </w:rPr>
              <w:t>l</w:t>
            </w:r>
            <w:r w:rsidRPr="00E074D1">
              <w:rPr>
                <w:rFonts w:ascii="Calibri" w:hAnsi="Calibri" w:cs="Calibri"/>
                <w:i/>
                <w:iCs/>
              </w:rPr>
              <w:t xml:space="preserve"> Products BioHUB - Bioscience</w:t>
            </w:r>
          </w:p>
        </w:tc>
      </w:tr>
      <w:tr w:rsidR="00C92D85" w:rsidRPr="00E074D1" w14:paraId="3DDF7C4C" w14:textId="77777777" w:rsidTr="008370B9">
        <w:trPr>
          <w:trHeight w:val="71"/>
        </w:trPr>
        <w:tc>
          <w:tcPr>
            <w:tcW w:w="3148" w:type="dxa"/>
            <w:shd w:val="clear" w:color="auto" w:fill="242F60"/>
          </w:tcPr>
          <w:p w14:paraId="71CC82E1" w14:textId="77777777" w:rsidR="00C92D85" w:rsidRPr="00E074D1" w:rsidRDefault="00C92D85">
            <w:pPr>
              <w:pStyle w:val="BodyTextIndent"/>
              <w:ind w:left="0" w:firstLine="0"/>
              <w:rPr>
                <w:rFonts w:ascii="Calibri" w:hAnsi="Calibri" w:cs="Calibri"/>
                <w:b/>
                <w:color w:val="FFFFFF" w:themeColor="background1"/>
              </w:rPr>
            </w:pPr>
            <w:r w:rsidRPr="00E074D1">
              <w:rPr>
                <w:rFonts w:ascii="Calibri" w:hAnsi="Calibri" w:cs="Calibri"/>
                <w:b/>
                <w:color w:val="FFFFFF" w:themeColor="background1"/>
              </w:rPr>
              <w:t>Salary:</w:t>
            </w:r>
          </w:p>
        </w:tc>
        <w:tc>
          <w:tcPr>
            <w:tcW w:w="7768" w:type="dxa"/>
          </w:tcPr>
          <w:p w14:paraId="4DC5F1F1" w14:textId="6D92FD5D" w:rsidR="00C92D85" w:rsidRPr="00E074D1" w:rsidRDefault="00C92D85">
            <w:pPr>
              <w:pStyle w:val="BodyTextIndent"/>
              <w:ind w:left="0" w:firstLine="0"/>
              <w:rPr>
                <w:rFonts w:ascii="Calibri" w:hAnsi="Calibri" w:cs="Calibri"/>
              </w:rPr>
            </w:pPr>
            <w:r w:rsidRPr="00E074D1">
              <w:rPr>
                <w:rFonts w:ascii="Calibri" w:hAnsi="Calibri" w:cs="Calibri"/>
                <w:i/>
                <w:iCs/>
              </w:rPr>
              <w:t>Grade 7: £</w:t>
            </w:r>
            <w:r w:rsidR="00E05C6B">
              <w:rPr>
                <w:rFonts w:ascii="Calibri" w:hAnsi="Calibri" w:cs="Calibri"/>
                <w:i/>
                <w:iCs/>
              </w:rPr>
              <w:t>34,132</w:t>
            </w:r>
            <w:r w:rsidRPr="00E074D1">
              <w:rPr>
                <w:rFonts w:ascii="Calibri" w:hAnsi="Calibri" w:cs="Calibri"/>
                <w:i/>
                <w:iCs/>
              </w:rPr>
              <w:t xml:space="preserve"> to £</w:t>
            </w:r>
            <w:r w:rsidR="00FF1251">
              <w:rPr>
                <w:rFonts w:ascii="Calibri" w:hAnsi="Calibri" w:cs="Calibri"/>
                <w:i/>
                <w:iCs/>
              </w:rPr>
              <w:t>38,249</w:t>
            </w:r>
            <w:r w:rsidRPr="00E074D1">
              <w:rPr>
                <w:rFonts w:ascii="Calibri" w:hAnsi="Calibri" w:cs="Calibri"/>
                <w:i/>
                <w:iCs/>
              </w:rPr>
              <w:t xml:space="preserve"> per annum</w:t>
            </w:r>
          </w:p>
        </w:tc>
      </w:tr>
      <w:tr w:rsidR="00C92D85" w:rsidRPr="00E074D1" w14:paraId="15331BA8" w14:textId="77777777" w:rsidTr="008370B9">
        <w:tc>
          <w:tcPr>
            <w:tcW w:w="3148" w:type="dxa"/>
            <w:shd w:val="clear" w:color="auto" w:fill="242F60"/>
          </w:tcPr>
          <w:p w14:paraId="41B04FF8" w14:textId="77777777" w:rsidR="00C92D85" w:rsidRPr="00E074D1" w:rsidRDefault="00C92D85">
            <w:pPr>
              <w:pStyle w:val="BodyTextIndent"/>
              <w:ind w:left="0" w:firstLine="0"/>
              <w:rPr>
                <w:rFonts w:ascii="Calibri" w:hAnsi="Calibri" w:cs="Calibri"/>
                <w:b/>
                <w:color w:val="FFFFFF" w:themeColor="background1"/>
              </w:rPr>
            </w:pPr>
            <w:r w:rsidRPr="00E074D1">
              <w:rPr>
                <w:rFonts w:ascii="Calibri" w:hAnsi="Calibri" w:cs="Calibri"/>
                <w:b/>
                <w:color w:val="FFFFFF" w:themeColor="background1"/>
              </w:rPr>
              <w:t>Hours of work:</w:t>
            </w:r>
          </w:p>
        </w:tc>
        <w:tc>
          <w:tcPr>
            <w:tcW w:w="7768" w:type="dxa"/>
          </w:tcPr>
          <w:p w14:paraId="23F8A733" w14:textId="23C270B5" w:rsidR="00C92D85" w:rsidRPr="00E074D1" w:rsidRDefault="004040A1">
            <w:pPr>
              <w:pStyle w:val="BodyTextIndent"/>
              <w:ind w:left="0" w:firstLine="0"/>
              <w:rPr>
                <w:rFonts w:ascii="Calibri" w:hAnsi="Calibri" w:cs="Calibri"/>
              </w:rPr>
            </w:pPr>
            <w:r w:rsidRPr="00E074D1">
              <w:rPr>
                <w:rFonts w:ascii="Calibri" w:hAnsi="Calibri" w:cs="Calibri"/>
                <w:i/>
              </w:rPr>
              <w:t>35</w:t>
            </w:r>
            <w:r w:rsidR="00DD5F9B">
              <w:rPr>
                <w:rFonts w:ascii="Calibri" w:hAnsi="Calibri" w:cs="Calibri"/>
                <w:i/>
              </w:rPr>
              <w:t xml:space="preserve"> hours</w:t>
            </w:r>
            <w:r w:rsidR="00384D14" w:rsidRPr="00E074D1">
              <w:rPr>
                <w:rFonts w:ascii="Calibri" w:hAnsi="Calibri" w:cs="Calibri"/>
                <w:i/>
              </w:rPr>
              <w:t>, FTE1</w:t>
            </w:r>
          </w:p>
        </w:tc>
      </w:tr>
      <w:tr w:rsidR="00C92D85" w:rsidRPr="00E074D1" w14:paraId="5D6B2554" w14:textId="77777777" w:rsidTr="008370B9">
        <w:tc>
          <w:tcPr>
            <w:tcW w:w="3148" w:type="dxa"/>
            <w:shd w:val="clear" w:color="auto" w:fill="242F60"/>
          </w:tcPr>
          <w:p w14:paraId="64B8C47C" w14:textId="77777777" w:rsidR="00C92D85" w:rsidRPr="00E074D1" w:rsidRDefault="00C92D85">
            <w:pPr>
              <w:pStyle w:val="BodyTextIndent"/>
              <w:ind w:left="0" w:firstLine="0"/>
              <w:rPr>
                <w:rFonts w:ascii="Calibri" w:hAnsi="Calibri" w:cs="Calibri"/>
                <w:b/>
                <w:color w:val="FFFFFF" w:themeColor="background1"/>
              </w:rPr>
            </w:pPr>
            <w:r w:rsidRPr="00E074D1">
              <w:rPr>
                <w:rFonts w:ascii="Calibri" w:hAnsi="Calibri" w:cs="Calibri"/>
                <w:b/>
                <w:color w:val="FFFFFF" w:themeColor="background1"/>
              </w:rPr>
              <w:t xml:space="preserve">Number of positions: </w:t>
            </w:r>
          </w:p>
        </w:tc>
        <w:tc>
          <w:tcPr>
            <w:tcW w:w="7768" w:type="dxa"/>
          </w:tcPr>
          <w:p w14:paraId="1F56BBB1" w14:textId="77777777" w:rsidR="00C92D85" w:rsidRPr="00E074D1" w:rsidRDefault="00C92D85">
            <w:pPr>
              <w:pStyle w:val="BodyTextIndent"/>
              <w:ind w:left="0" w:firstLine="0"/>
              <w:rPr>
                <w:rFonts w:ascii="Calibri" w:hAnsi="Calibri" w:cs="Calibri"/>
              </w:rPr>
            </w:pPr>
            <w:r w:rsidRPr="00E074D1">
              <w:rPr>
                <w:rFonts w:ascii="Calibri" w:hAnsi="Calibri" w:cs="Calibri"/>
              </w:rPr>
              <w:t>1</w:t>
            </w:r>
          </w:p>
        </w:tc>
      </w:tr>
      <w:tr w:rsidR="00C92D85" w:rsidRPr="00E074D1" w14:paraId="396F163C" w14:textId="77777777" w:rsidTr="008370B9">
        <w:tc>
          <w:tcPr>
            <w:tcW w:w="3148" w:type="dxa"/>
            <w:shd w:val="clear" w:color="auto" w:fill="242F60"/>
          </w:tcPr>
          <w:p w14:paraId="7283F1E9" w14:textId="77777777" w:rsidR="00C92D85" w:rsidRPr="00E074D1" w:rsidRDefault="00C92D85">
            <w:pPr>
              <w:pStyle w:val="BodyTextIndent"/>
              <w:ind w:left="0" w:firstLine="0"/>
              <w:rPr>
                <w:rFonts w:ascii="Calibri" w:hAnsi="Calibri" w:cs="Calibri"/>
                <w:b/>
                <w:color w:val="FFFFFF" w:themeColor="background1"/>
              </w:rPr>
            </w:pPr>
            <w:r w:rsidRPr="00E074D1">
              <w:rPr>
                <w:rFonts w:ascii="Calibri" w:hAnsi="Calibri" w:cs="Calibri"/>
                <w:b/>
                <w:color w:val="FFFFFF" w:themeColor="background1"/>
              </w:rPr>
              <w:t>Contract:</w:t>
            </w:r>
          </w:p>
        </w:tc>
        <w:tc>
          <w:tcPr>
            <w:tcW w:w="7768" w:type="dxa"/>
          </w:tcPr>
          <w:p w14:paraId="4AE47526" w14:textId="3B0EC894" w:rsidR="00C92D85" w:rsidRPr="00E074D1" w:rsidRDefault="00C92D85">
            <w:pPr>
              <w:pStyle w:val="BodyTextIndent"/>
              <w:ind w:left="0" w:firstLine="0"/>
              <w:rPr>
                <w:rFonts w:ascii="Calibri" w:hAnsi="Calibri" w:cs="Calibri"/>
              </w:rPr>
            </w:pPr>
            <w:r w:rsidRPr="00E074D1">
              <w:rPr>
                <w:rFonts w:ascii="Calibri" w:hAnsi="Calibri" w:cs="Calibri"/>
              </w:rPr>
              <w:t>This is a</w:t>
            </w:r>
            <w:r w:rsidR="009F7A53" w:rsidRPr="00E074D1">
              <w:rPr>
                <w:rFonts w:ascii="Calibri" w:hAnsi="Calibri" w:cs="Calibri"/>
              </w:rPr>
              <w:t xml:space="preserve"> </w:t>
            </w:r>
            <w:r w:rsidRPr="00E074D1">
              <w:rPr>
                <w:rFonts w:ascii="Calibri" w:hAnsi="Calibri" w:cs="Calibri"/>
              </w:rPr>
              <w:t xml:space="preserve">fixed term position </w:t>
            </w:r>
            <w:r w:rsidR="001808C7">
              <w:rPr>
                <w:rFonts w:ascii="Calibri" w:hAnsi="Calibri" w:cs="Calibri"/>
              </w:rPr>
              <w:t xml:space="preserve">for </w:t>
            </w:r>
            <w:r w:rsidR="001C323A">
              <w:rPr>
                <w:rFonts w:ascii="Calibri" w:hAnsi="Calibri" w:cs="Calibri"/>
              </w:rPr>
              <w:t>one year with possibility of extension</w:t>
            </w:r>
          </w:p>
        </w:tc>
      </w:tr>
      <w:tr w:rsidR="00C92D85" w:rsidRPr="00E074D1" w14:paraId="05607CDB" w14:textId="77777777" w:rsidTr="008370B9">
        <w:tc>
          <w:tcPr>
            <w:tcW w:w="3148" w:type="dxa"/>
            <w:shd w:val="clear" w:color="auto" w:fill="242F60"/>
          </w:tcPr>
          <w:p w14:paraId="75B4D70E" w14:textId="77777777" w:rsidR="00C92D85" w:rsidRPr="00E074D1" w:rsidRDefault="00C92D85">
            <w:pPr>
              <w:pStyle w:val="BodyTextIndent"/>
              <w:ind w:left="0" w:firstLine="0"/>
              <w:rPr>
                <w:rFonts w:ascii="Calibri" w:hAnsi="Calibri" w:cs="Calibri"/>
                <w:b/>
                <w:color w:val="FFFFFF" w:themeColor="background1"/>
              </w:rPr>
            </w:pPr>
            <w:r w:rsidRPr="00E074D1">
              <w:rPr>
                <w:rFonts w:ascii="Calibri" w:hAnsi="Calibri" w:cs="Calibri"/>
                <w:b/>
                <w:color w:val="FFFFFF" w:themeColor="background1"/>
              </w:rPr>
              <w:t>Location:</w:t>
            </w:r>
          </w:p>
        </w:tc>
        <w:tc>
          <w:tcPr>
            <w:tcW w:w="7768" w:type="dxa"/>
          </w:tcPr>
          <w:p w14:paraId="35AB3D6E" w14:textId="758EEB6F" w:rsidR="00C92D85" w:rsidRPr="00E074D1" w:rsidRDefault="00C92D85">
            <w:pPr>
              <w:pStyle w:val="BodyTextIndent"/>
              <w:ind w:left="0" w:firstLine="0"/>
              <w:rPr>
                <w:rFonts w:ascii="Calibri" w:hAnsi="Calibri" w:cs="Calibri"/>
              </w:rPr>
            </w:pPr>
            <w:r w:rsidRPr="00E074D1">
              <w:rPr>
                <w:rFonts w:ascii="Calibri" w:hAnsi="Calibri" w:cs="Calibri"/>
              </w:rPr>
              <w:t>This position will be based at the Singleton</w:t>
            </w:r>
            <w:r w:rsidR="08753C97" w:rsidRPr="00E074D1">
              <w:rPr>
                <w:rFonts w:ascii="Calibri" w:hAnsi="Calibri" w:cs="Calibri"/>
              </w:rPr>
              <w:t xml:space="preserve"> Campus</w:t>
            </w:r>
          </w:p>
        </w:tc>
      </w:tr>
    </w:tbl>
    <w:p w14:paraId="61A29381" w14:textId="77777777" w:rsidR="00C92D85" w:rsidRPr="00E074D1" w:rsidRDefault="00C92D85" w:rsidP="00C92D85">
      <w:pPr>
        <w:rPr>
          <w:rFonts w:ascii="Calibri" w:hAnsi="Calibri" w:cs="Calibri"/>
          <w:sz w:val="20"/>
          <w:szCs w:val="20"/>
          <w:lang w:val="en-GB"/>
        </w:rPr>
      </w:pPr>
    </w:p>
    <w:tbl>
      <w:tblPr>
        <w:tblStyle w:val="TableGrid"/>
        <w:tblW w:w="10916" w:type="dxa"/>
        <w:tblInd w:w="-176" w:type="dxa"/>
        <w:tblLayout w:type="fixed"/>
        <w:tblLook w:val="04A0" w:firstRow="1" w:lastRow="0" w:firstColumn="1" w:lastColumn="0" w:noHBand="0" w:noVBand="1"/>
      </w:tblPr>
      <w:tblGrid>
        <w:gridCol w:w="1560"/>
        <w:gridCol w:w="9356"/>
      </w:tblGrid>
      <w:tr w:rsidR="00C92D85" w:rsidRPr="00E074D1" w14:paraId="3B28EB3D" w14:textId="77777777" w:rsidTr="3D4061C4">
        <w:trPr>
          <w:trHeight w:val="1845"/>
        </w:trPr>
        <w:tc>
          <w:tcPr>
            <w:tcW w:w="1560" w:type="dxa"/>
            <w:shd w:val="clear" w:color="auto" w:fill="242F60"/>
            <w:vAlign w:val="center"/>
          </w:tcPr>
          <w:p w14:paraId="3501B3AD" w14:textId="77777777" w:rsidR="00C92D85" w:rsidRPr="00E074D1" w:rsidRDefault="00C92D85">
            <w:pPr>
              <w:rPr>
                <w:rFonts w:ascii="Calibri" w:hAnsi="Calibri" w:cs="Calibri"/>
                <w:b/>
                <w:color w:val="FFFFFF" w:themeColor="background1"/>
                <w:sz w:val="20"/>
                <w:szCs w:val="20"/>
              </w:rPr>
            </w:pPr>
            <w:r w:rsidRPr="00E074D1">
              <w:rPr>
                <w:rFonts w:ascii="Calibri" w:hAnsi="Calibri" w:cs="Calibri"/>
                <w:b/>
                <w:color w:val="FFFFFF" w:themeColor="background1"/>
                <w:sz w:val="20"/>
                <w:szCs w:val="20"/>
              </w:rPr>
              <w:t>Main Purpose of Post</w:t>
            </w:r>
          </w:p>
          <w:p w14:paraId="1D56B856" w14:textId="77777777" w:rsidR="00C92D85" w:rsidRPr="00E074D1" w:rsidRDefault="00C92D85">
            <w:pPr>
              <w:rPr>
                <w:rFonts w:ascii="Calibri" w:hAnsi="Calibri" w:cs="Calibri"/>
                <w:b/>
                <w:color w:val="FFFFFF" w:themeColor="background1"/>
                <w:sz w:val="20"/>
                <w:szCs w:val="20"/>
              </w:rPr>
            </w:pPr>
          </w:p>
        </w:tc>
        <w:tc>
          <w:tcPr>
            <w:tcW w:w="9356" w:type="dxa"/>
          </w:tcPr>
          <w:p w14:paraId="2F31767B" w14:textId="77777777" w:rsidR="007102EC" w:rsidRPr="00E074D1" w:rsidRDefault="007102EC" w:rsidP="007102EC">
            <w:pPr>
              <w:rPr>
                <w:rFonts w:asciiTheme="minorHAnsi" w:hAnsiTheme="minorHAnsi" w:cstheme="minorHAnsi"/>
                <w:sz w:val="20"/>
                <w:szCs w:val="20"/>
              </w:rPr>
            </w:pPr>
            <w:r w:rsidRPr="00E074D1">
              <w:t xml:space="preserve">The </w:t>
            </w:r>
            <w:r w:rsidRPr="00E074D1">
              <w:rPr>
                <w:b/>
                <w:bCs/>
              </w:rPr>
              <w:t>Natural Products BioHUB Centre (NPB-Centre)</w:t>
            </w:r>
            <w:r w:rsidRPr="00E074D1">
              <w:t>, a transdisciplinary hub centred in the Biosciences Department at Swansea University (SU), is one of the UKRI Accelerating the Green Economies Centres. Our mission is to harness the industrial potential of eukaryotic microbes fostering interdisciplinary collaboration.</w:t>
            </w:r>
            <w:r w:rsidRPr="00E074D1">
              <w:rPr>
                <w:rFonts w:asciiTheme="minorHAnsi" w:hAnsiTheme="minorHAnsi" w:cstheme="minorHAnsi"/>
                <w:sz w:val="20"/>
                <w:szCs w:val="20"/>
              </w:rPr>
              <w:t xml:space="preserve"> The Centre addresses the rapidly growing market for microbial natural products, which includes antimicrobials, organic acids, and agricultural applications. </w:t>
            </w:r>
          </w:p>
          <w:p w14:paraId="179B14FE" w14:textId="77777777" w:rsidR="007102EC" w:rsidRPr="00E074D1" w:rsidRDefault="007102EC" w:rsidP="007102EC">
            <w:pPr>
              <w:rPr>
                <w:rFonts w:asciiTheme="minorHAnsi" w:hAnsiTheme="minorHAnsi" w:cstheme="minorHAnsi"/>
                <w:sz w:val="20"/>
                <w:szCs w:val="20"/>
              </w:rPr>
            </w:pPr>
            <w:r w:rsidRPr="00E074D1">
              <w:rPr>
                <w:rFonts w:asciiTheme="minorHAnsi" w:hAnsiTheme="minorHAnsi" w:cstheme="minorHAnsi"/>
                <w:sz w:val="20"/>
                <w:szCs w:val="20"/>
              </w:rPr>
              <w:t> </w:t>
            </w:r>
          </w:p>
          <w:p w14:paraId="3381129D" w14:textId="7B49026F" w:rsidR="007102EC" w:rsidRPr="00E074D1" w:rsidRDefault="007102EC" w:rsidP="007102EC">
            <w:pPr>
              <w:rPr>
                <w:rFonts w:asciiTheme="minorHAnsi" w:hAnsiTheme="minorHAnsi" w:cstheme="minorHAnsi"/>
                <w:sz w:val="20"/>
                <w:szCs w:val="20"/>
              </w:rPr>
            </w:pPr>
            <w:r w:rsidRPr="00E074D1">
              <w:rPr>
                <w:rFonts w:asciiTheme="minorHAnsi" w:hAnsiTheme="minorHAnsi" w:cstheme="minorHAnsi"/>
                <w:sz w:val="20"/>
                <w:szCs w:val="20"/>
              </w:rPr>
              <w:t xml:space="preserve">The NPB-Centre utilizes existing research capabilities and innovative business models to streamline the journey from discovery to commercialization. This includes focusing on developing algal biotechnological application and natural product discovery. The goal is to research natural products, develop innovative processes, overcome regulatory challenges and facilitate the commercial viability of new products, driving green technology innovation and supporting global sustainability. The </w:t>
            </w:r>
            <w:r w:rsidR="00F65F42">
              <w:rPr>
                <w:rFonts w:asciiTheme="minorHAnsi" w:hAnsiTheme="minorHAnsi" w:cstheme="minorHAnsi"/>
                <w:sz w:val="20"/>
                <w:szCs w:val="20"/>
              </w:rPr>
              <w:t>NPB-</w:t>
            </w:r>
            <w:r w:rsidRPr="00E074D1">
              <w:rPr>
                <w:rFonts w:asciiTheme="minorHAnsi" w:hAnsiTheme="minorHAnsi" w:cstheme="minorHAnsi"/>
                <w:sz w:val="20"/>
                <w:szCs w:val="20"/>
              </w:rPr>
              <w:t xml:space="preserve">Centre will leverage the interdisciplinary expertise of SU, the </w:t>
            </w:r>
            <w:r w:rsidRPr="00E074D1">
              <w:t xml:space="preserve">Centre for Agriculture and Biosciences International (CABI) and the Scottish Association for Marine Science (SAMS), along with established industrial collaborations. The </w:t>
            </w:r>
            <w:r w:rsidR="00F65F42">
              <w:t>NPB-</w:t>
            </w:r>
            <w:r w:rsidRPr="00E074D1">
              <w:t>Centre is supported by UK Research and Innovation (UKRI) Building a Green Future strategic theme grant number UKRI239.</w:t>
            </w:r>
          </w:p>
          <w:p w14:paraId="79B3EFAB" w14:textId="77777777" w:rsidR="007102EC" w:rsidRPr="00E074D1" w:rsidRDefault="007102EC" w:rsidP="007102EC">
            <w:pPr>
              <w:rPr>
                <w:rFonts w:asciiTheme="minorHAnsi" w:hAnsiTheme="minorHAnsi" w:cstheme="minorHAnsi"/>
                <w:sz w:val="20"/>
                <w:szCs w:val="20"/>
              </w:rPr>
            </w:pPr>
            <w:r w:rsidRPr="00E074D1">
              <w:rPr>
                <w:rFonts w:asciiTheme="minorHAnsi" w:hAnsiTheme="minorHAnsi" w:cstheme="minorHAnsi"/>
                <w:sz w:val="20"/>
                <w:szCs w:val="20"/>
              </w:rPr>
              <w:t> </w:t>
            </w:r>
          </w:p>
          <w:p w14:paraId="49A64CCA" w14:textId="06FE5CC6" w:rsidR="00A06F8A" w:rsidRPr="00E074D1" w:rsidRDefault="007102EC" w:rsidP="007102EC">
            <w:pPr>
              <w:spacing w:before="0" w:after="160" w:line="278" w:lineRule="auto"/>
            </w:pPr>
            <w:r w:rsidRPr="00E074D1">
              <w:rPr>
                <w:rFonts w:asciiTheme="minorHAnsi" w:hAnsiTheme="minorHAnsi" w:cstheme="minorHAnsi"/>
                <w:sz w:val="20"/>
                <w:szCs w:val="20"/>
              </w:rPr>
              <w:t>Operational strategies of the NPB-Centre include collaborative outreach, organism exploitation, research and development of organisms and processes, and advanced testing, analytical and screening platforms. These efforts are supported by significant infrastructure to promote sustainable economic development. The Centre aims to attract private investment, enhance local capabilities, and foster the widespread adoption of green economy solutions. By excelling in green biotechnology R&amp;D, the NPB-Centre is committed to delivering substantial economic and environmental benefits, creating green jobs, and ensuring regional prosperity. </w:t>
            </w:r>
          </w:p>
          <w:p w14:paraId="75B3A535" w14:textId="77777777" w:rsidR="00A06F8A" w:rsidRPr="00E074D1" w:rsidRDefault="00A06F8A">
            <w:pPr>
              <w:rPr>
                <w:rFonts w:ascii="Calibri" w:hAnsi="Calibri" w:cs="Calibri"/>
                <w:sz w:val="20"/>
                <w:szCs w:val="20"/>
              </w:rPr>
            </w:pPr>
          </w:p>
          <w:p w14:paraId="2FA03F64" w14:textId="28B893B3" w:rsidR="00A06F8A" w:rsidRPr="00E074D1" w:rsidRDefault="00A06F8A" w:rsidP="00C03541">
            <w:pPr>
              <w:rPr>
                <w:rFonts w:ascii="Calibri" w:hAnsi="Calibri" w:cs="Calibri"/>
                <w:b/>
                <w:bCs/>
                <w:sz w:val="20"/>
                <w:szCs w:val="20"/>
              </w:rPr>
            </w:pPr>
            <w:r w:rsidRPr="00E074D1">
              <w:rPr>
                <w:rFonts w:ascii="Calibri" w:hAnsi="Calibri" w:cs="Calibri"/>
                <w:b/>
                <w:bCs/>
                <w:sz w:val="20"/>
                <w:szCs w:val="20"/>
              </w:rPr>
              <w:t>About the Role:</w:t>
            </w:r>
          </w:p>
          <w:p w14:paraId="0C4526AA" w14:textId="5E39FC57" w:rsidR="004B74B5" w:rsidRPr="00E074D1" w:rsidRDefault="004B74B5" w:rsidP="00C03541">
            <w:pPr>
              <w:rPr>
                <w:rFonts w:ascii="Calibri" w:hAnsi="Calibri" w:cs="Calibri"/>
                <w:sz w:val="20"/>
                <w:szCs w:val="20"/>
              </w:rPr>
            </w:pPr>
            <w:r w:rsidRPr="00E074D1">
              <w:rPr>
                <w:rFonts w:ascii="Calibri" w:hAnsi="Calibri" w:cs="Calibri"/>
                <w:sz w:val="20"/>
                <w:szCs w:val="20"/>
              </w:rPr>
              <w:t xml:space="preserve">The Business Development Officer will play a crucial role in creating and sustaining a collaborative ecosystem that drives natural product innovation and commercialisation. This role will support the acceleration of economic growth, job creation, and </w:t>
            </w:r>
            <w:r w:rsidR="00055F8C" w:rsidRPr="00E074D1">
              <w:rPr>
                <w:rFonts w:ascii="Calibri" w:hAnsi="Calibri" w:cs="Calibri"/>
                <w:sz w:val="20"/>
                <w:szCs w:val="20"/>
              </w:rPr>
              <w:t>economic</w:t>
            </w:r>
            <w:r w:rsidRPr="00E074D1">
              <w:rPr>
                <w:rFonts w:ascii="Calibri" w:hAnsi="Calibri" w:cs="Calibri"/>
                <w:sz w:val="20"/>
                <w:szCs w:val="20"/>
              </w:rPr>
              <w:t xml:space="preserve"> sustainability in line with </w:t>
            </w:r>
            <w:r w:rsidR="00055F8C" w:rsidRPr="00E074D1">
              <w:rPr>
                <w:rFonts w:ascii="Calibri" w:hAnsi="Calibri" w:cs="Calibri"/>
                <w:sz w:val="20"/>
                <w:szCs w:val="20"/>
              </w:rPr>
              <w:t>NP</w:t>
            </w:r>
            <w:r w:rsidR="00C86E9B" w:rsidRPr="00E074D1">
              <w:rPr>
                <w:rFonts w:ascii="Calibri" w:hAnsi="Calibri" w:cs="Calibri"/>
                <w:sz w:val="20"/>
                <w:szCs w:val="20"/>
              </w:rPr>
              <w:t xml:space="preserve">B-Centre </w:t>
            </w:r>
            <w:r w:rsidRPr="00E074D1">
              <w:rPr>
                <w:rFonts w:ascii="Calibri" w:hAnsi="Calibri" w:cs="Calibri"/>
                <w:sz w:val="20"/>
                <w:szCs w:val="20"/>
              </w:rPr>
              <w:t xml:space="preserve">goals. The post holder will work closely with academic staff, professional services teams, and external partners to unlock the industrial potential of eukaryotic microbes, particularly fungi and algae, facilitating their transition from discovery to market. In addition to fostering business growth, the </w:t>
            </w:r>
            <w:r w:rsidR="0002714A">
              <w:rPr>
                <w:rFonts w:ascii="Calibri" w:hAnsi="Calibri" w:cs="Calibri"/>
                <w:sz w:val="20"/>
                <w:szCs w:val="20"/>
              </w:rPr>
              <w:t xml:space="preserve">Business Development </w:t>
            </w:r>
            <w:r w:rsidR="0044457D">
              <w:rPr>
                <w:rFonts w:ascii="Calibri" w:hAnsi="Calibri" w:cs="Calibri"/>
                <w:sz w:val="20"/>
                <w:szCs w:val="20"/>
              </w:rPr>
              <w:t>O</w:t>
            </w:r>
            <w:r w:rsidRPr="00E074D1">
              <w:rPr>
                <w:rFonts w:ascii="Calibri" w:hAnsi="Calibri" w:cs="Calibri"/>
                <w:sz w:val="20"/>
                <w:szCs w:val="20"/>
              </w:rPr>
              <w:t xml:space="preserve">fficer will provide strategic advice </w:t>
            </w:r>
            <w:r w:rsidRPr="00E074D1">
              <w:rPr>
                <w:rFonts w:ascii="Calibri" w:hAnsi="Calibri" w:cs="Calibri"/>
                <w:sz w:val="20"/>
                <w:szCs w:val="20"/>
              </w:rPr>
              <w:lastRenderedPageBreak/>
              <w:t>and support to start-ups, spin-outs, spin-ins, and existing businesses within the N</w:t>
            </w:r>
            <w:r w:rsidR="00F91DAE" w:rsidRPr="00E074D1">
              <w:rPr>
                <w:rFonts w:ascii="Calibri" w:hAnsi="Calibri" w:cs="Calibri"/>
                <w:sz w:val="20"/>
                <w:szCs w:val="20"/>
              </w:rPr>
              <w:t>B-Centre</w:t>
            </w:r>
            <w:r w:rsidRPr="00E074D1">
              <w:rPr>
                <w:rFonts w:ascii="Calibri" w:hAnsi="Calibri" w:cs="Calibri"/>
                <w:sz w:val="20"/>
                <w:szCs w:val="20"/>
              </w:rPr>
              <w:t>, with a strong emphasis on sustainability and innovation.</w:t>
            </w:r>
          </w:p>
          <w:p w14:paraId="010FC12C" w14:textId="77777777" w:rsidR="00C03541" w:rsidRPr="00E074D1" w:rsidRDefault="00C03541" w:rsidP="00C03541">
            <w:pPr>
              <w:rPr>
                <w:rFonts w:ascii="Calibri" w:hAnsi="Calibri" w:cs="Calibri"/>
                <w:sz w:val="20"/>
                <w:szCs w:val="20"/>
              </w:rPr>
            </w:pPr>
          </w:p>
          <w:p w14:paraId="3190C6A4" w14:textId="28E6B3D5" w:rsidR="00C03541" w:rsidRPr="00E074D1" w:rsidRDefault="00C03541" w:rsidP="00C03541">
            <w:pPr>
              <w:rPr>
                <w:rFonts w:ascii="Calibri" w:hAnsi="Calibri" w:cs="Calibri"/>
                <w:sz w:val="20"/>
                <w:szCs w:val="20"/>
              </w:rPr>
            </w:pPr>
            <w:r w:rsidRPr="00E074D1">
              <w:rPr>
                <w:rFonts w:ascii="Calibri" w:hAnsi="Calibri" w:cs="Calibri"/>
                <w:sz w:val="20"/>
                <w:szCs w:val="20"/>
              </w:rPr>
              <w:t xml:space="preserve">This role is critical in driving the commercialisation of research outputs from the </w:t>
            </w:r>
            <w:r w:rsidR="00F91DAE" w:rsidRPr="00E074D1">
              <w:rPr>
                <w:rFonts w:ascii="Calibri" w:hAnsi="Calibri" w:cs="Calibri"/>
                <w:sz w:val="20"/>
                <w:szCs w:val="20"/>
              </w:rPr>
              <w:t>NPB-Centre</w:t>
            </w:r>
            <w:r w:rsidRPr="00E074D1">
              <w:rPr>
                <w:rFonts w:ascii="Calibri" w:hAnsi="Calibri" w:cs="Calibri"/>
                <w:sz w:val="20"/>
                <w:szCs w:val="20"/>
              </w:rPr>
              <w:t>, ensuring that the University maximises the impact and value of its intellectual property assets while supporting the development of sustainable, innovative business ventures that contribute to regional, national, and global economic growth.</w:t>
            </w:r>
          </w:p>
          <w:p w14:paraId="41DD2164" w14:textId="3529C2B8" w:rsidR="00174D8C" w:rsidRPr="00E074D1" w:rsidRDefault="00C03541" w:rsidP="00C03541">
            <w:pPr>
              <w:rPr>
                <w:rFonts w:ascii="Calibri" w:hAnsi="Calibri" w:cs="Calibri"/>
                <w:sz w:val="20"/>
                <w:szCs w:val="20"/>
              </w:rPr>
            </w:pPr>
            <w:r w:rsidRPr="00E074D1">
              <w:rPr>
                <w:rFonts w:ascii="Calibri" w:hAnsi="Calibri" w:cs="Calibri"/>
                <w:sz w:val="20"/>
                <w:szCs w:val="20"/>
              </w:rPr>
              <w:t xml:space="preserve">  </w:t>
            </w:r>
          </w:p>
          <w:p w14:paraId="53E8FFBA" w14:textId="045812FD" w:rsidR="004B74B5" w:rsidRPr="00E074D1" w:rsidRDefault="004B74B5" w:rsidP="00C03541">
            <w:pPr>
              <w:rPr>
                <w:rFonts w:ascii="Calibri" w:hAnsi="Calibri" w:cs="Calibri"/>
                <w:sz w:val="20"/>
                <w:szCs w:val="20"/>
              </w:rPr>
            </w:pPr>
            <w:r w:rsidRPr="00E074D1">
              <w:rPr>
                <w:rFonts w:ascii="Calibri" w:hAnsi="Calibri" w:cs="Calibri"/>
                <w:b/>
                <w:bCs/>
                <w:sz w:val="20"/>
                <w:szCs w:val="20"/>
              </w:rPr>
              <w:t>Key Responsibilities:</w:t>
            </w:r>
          </w:p>
          <w:p w14:paraId="2CA776B6" w14:textId="77777777" w:rsidR="004B74B5" w:rsidRPr="00D44882" w:rsidRDefault="004B74B5" w:rsidP="00C03541">
            <w:pPr>
              <w:numPr>
                <w:ilvl w:val="0"/>
                <w:numId w:val="22"/>
              </w:numPr>
              <w:rPr>
                <w:rFonts w:ascii="Calibri" w:hAnsi="Calibri" w:cs="Calibri"/>
                <w:b/>
                <w:bCs/>
                <w:sz w:val="20"/>
                <w:szCs w:val="20"/>
              </w:rPr>
            </w:pPr>
            <w:r w:rsidRPr="00E074D1">
              <w:rPr>
                <w:rFonts w:ascii="Calibri" w:hAnsi="Calibri" w:cs="Calibri"/>
                <w:b/>
                <w:bCs/>
                <w:sz w:val="20"/>
                <w:szCs w:val="20"/>
              </w:rPr>
              <w:t>Research Commercialisation:</w:t>
            </w:r>
          </w:p>
          <w:p w14:paraId="2F81EC6D" w14:textId="3AEF66B8" w:rsidR="004B74B5" w:rsidRDefault="004B74B5" w:rsidP="00C03541">
            <w:pPr>
              <w:pStyle w:val="ListParagraph"/>
              <w:numPr>
                <w:ilvl w:val="1"/>
                <w:numId w:val="27"/>
              </w:numPr>
              <w:rPr>
                <w:rFonts w:ascii="Calibri" w:hAnsi="Calibri" w:cs="Calibri"/>
                <w:sz w:val="20"/>
                <w:szCs w:val="20"/>
              </w:rPr>
            </w:pPr>
            <w:r w:rsidRPr="00E074D1">
              <w:rPr>
                <w:rFonts w:ascii="Calibri" w:hAnsi="Calibri" w:cs="Calibri"/>
                <w:sz w:val="20"/>
                <w:szCs w:val="20"/>
              </w:rPr>
              <w:t xml:space="preserve">Identify and evaluate potential IP from academic research and innovation projects within the </w:t>
            </w:r>
            <w:r w:rsidR="00F65F42">
              <w:rPr>
                <w:rFonts w:ascii="Calibri" w:hAnsi="Calibri" w:cs="Calibri"/>
                <w:sz w:val="20"/>
                <w:szCs w:val="20"/>
              </w:rPr>
              <w:t>NPB-Centre</w:t>
            </w:r>
            <w:r w:rsidRPr="00E074D1">
              <w:rPr>
                <w:rFonts w:ascii="Calibri" w:hAnsi="Calibri" w:cs="Calibri"/>
                <w:sz w:val="20"/>
                <w:szCs w:val="20"/>
              </w:rPr>
              <w:t>, particularly focusing on eukaryotic microbes and their products.</w:t>
            </w:r>
          </w:p>
          <w:p w14:paraId="5FFE7067" w14:textId="0BC7876D" w:rsidR="0066140F" w:rsidRDefault="0066140F" w:rsidP="00C03541">
            <w:pPr>
              <w:pStyle w:val="ListParagraph"/>
              <w:numPr>
                <w:ilvl w:val="1"/>
                <w:numId w:val="27"/>
              </w:numPr>
              <w:rPr>
                <w:rFonts w:ascii="Calibri" w:hAnsi="Calibri" w:cs="Calibri"/>
                <w:sz w:val="20"/>
                <w:szCs w:val="20"/>
              </w:rPr>
            </w:pPr>
            <w:r>
              <w:rPr>
                <w:rFonts w:ascii="Calibri" w:hAnsi="Calibri" w:cs="Calibri"/>
                <w:sz w:val="20"/>
                <w:szCs w:val="20"/>
              </w:rPr>
              <w:t>Collaborate with the Research</w:t>
            </w:r>
            <w:r w:rsidR="000A1F07">
              <w:rPr>
                <w:rFonts w:ascii="Calibri" w:hAnsi="Calibri" w:cs="Calibri"/>
                <w:sz w:val="20"/>
                <w:szCs w:val="20"/>
              </w:rPr>
              <w:t xml:space="preserve"> and Enga</w:t>
            </w:r>
            <w:r w:rsidR="00842C4C">
              <w:rPr>
                <w:rFonts w:ascii="Calibri" w:hAnsi="Calibri" w:cs="Calibri"/>
                <w:sz w:val="20"/>
                <w:szCs w:val="20"/>
              </w:rPr>
              <w:t xml:space="preserve">gement </w:t>
            </w:r>
            <w:r w:rsidR="00E142B6">
              <w:rPr>
                <w:rFonts w:ascii="Calibri" w:hAnsi="Calibri" w:cs="Calibri"/>
                <w:sz w:val="20"/>
                <w:szCs w:val="20"/>
              </w:rPr>
              <w:t>Assistant</w:t>
            </w:r>
            <w:r w:rsidR="00133A38">
              <w:rPr>
                <w:rFonts w:ascii="Calibri" w:hAnsi="Calibri" w:cs="Calibri"/>
                <w:sz w:val="20"/>
                <w:szCs w:val="20"/>
              </w:rPr>
              <w:t xml:space="preserve"> to identify </w:t>
            </w:r>
            <w:r w:rsidR="00E142B6">
              <w:rPr>
                <w:rFonts w:ascii="Calibri" w:hAnsi="Calibri" w:cs="Calibri"/>
                <w:sz w:val="20"/>
                <w:szCs w:val="20"/>
              </w:rPr>
              <w:t xml:space="preserve">commercialisation opportunities from </w:t>
            </w:r>
            <w:r w:rsidR="00C50FA9">
              <w:rPr>
                <w:rFonts w:ascii="Calibri" w:hAnsi="Calibri" w:cs="Calibri"/>
                <w:sz w:val="20"/>
                <w:szCs w:val="20"/>
              </w:rPr>
              <w:t>the Centre’s collaborative research projects.</w:t>
            </w:r>
          </w:p>
          <w:p w14:paraId="364079C1" w14:textId="1437FEE0" w:rsidR="009930F5" w:rsidRPr="00E074D1" w:rsidRDefault="009930F5" w:rsidP="00C03541">
            <w:pPr>
              <w:pStyle w:val="ListParagraph"/>
              <w:numPr>
                <w:ilvl w:val="1"/>
                <w:numId w:val="27"/>
              </w:numPr>
              <w:rPr>
                <w:rFonts w:ascii="Calibri" w:hAnsi="Calibri" w:cs="Calibri"/>
                <w:sz w:val="20"/>
                <w:szCs w:val="20"/>
              </w:rPr>
            </w:pPr>
            <w:r>
              <w:rPr>
                <w:rFonts w:ascii="Calibri" w:hAnsi="Calibri" w:cs="Calibri"/>
                <w:sz w:val="20"/>
                <w:szCs w:val="20"/>
              </w:rPr>
              <w:t>Engage with academics and researchers within</w:t>
            </w:r>
            <w:r w:rsidR="009F5837">
              <w:rPr>
                <w:rFonts w:ascii="Calibri" w:hAnsi="Calibri" w:cs="Calibri"/>
                <w:sz w:val="20"/>
                <w:szCs w:val="20"/>
              </w:rPr>
              <w:t xml:space="preserve"> Swansea University and </w:t>
            </w:r>
            <w:proofErr w:type="spellStart"/>
            <w:r w:rsidR="009F5837">
              <w:rPr>
                <w:rFonts w:ascii="Calibri" w:hAnsi="Calibri" w:cs="Calibri"/>
                <w:sz w:val="20"/>
                <w:szCs w:val="20"/>
              </w:rPr>
              <w:t>NPBio</w:t>
            </w:r>
            <w:proofErr w:type="spellEnd"/>
            <w:r w:rsidR="009F5837">
              <w:rPr>
                <w:rFonts w:ascii="Calibri" w:hAnsi="Calibri" w:cs="Calibri"/>
                <w:sz w:val="20"/>
                <w:szCs w:val="20"/>
              </w:rPr>
              <w:t xml:space="preserve"> </w:t>
            </w:r>
            <w:r w:rsidR="00766ADB">
              <w:rPr>
                <w:rFonts w:ascii="Calibri" w:hAnsi="Calibri" w:cs="Calibri"/>
                <w:sz w:val="20"/>
                <w:szCs w:val="20"/>
              </w:rPr>
              <w:t>Centre’</w:t>
            </w:r>
            <w:r w:rsidR="0020149B">
              <w:rPr>
                <w:rFonts w:ascii="Calibri" w:hAnsi="Calibri" w:cs="Calibri"/>
                <w:sz w:val="20"/>
                <w:szCs w:val="20"/>
              </w:rPr>
              <w:t>s</w:t>
            </w:r>
            <w:r w:rsidR="00766ADB">
              <w:rPr>
                <w:rFonts w:ascii="Calibri" w:hAnsi="Calibri" w:cs="Calibri"/>
                <w:sz w:val="20"/>
                <w:szCs w:val="20"/>
              </w:rPr>
              <w:t xml:space="preserve"> </w:t>
            </w:r>
            <w:r w:rsidR="009F5837">
              <w:rPr>
                <w:rFonts w:ascii="Calibri" w:hAnsi="Calibri" w:cs="Calibri"/>
                <w:sz w:val="20"/>
                <w:szCs w:val="20"/>
              </w:rPr>
              <w:t>partners to identify and rank commercialisation</w:t>
            </w:r>
            <w:r w:rsidR="00766ADB">
              <w:rPr>
                <w:rFonts w:ascii="Calibri" w:hAnsi="Calibri" w:cs="Calibri"/>
                <w:sz w:val="20"/>
                <w:szCs w:val="20"/>
              </w:rPr>
              <w:t>, innovation and collaborative R&amp;D</w:t>
            </w:r>
            <w:r w:rsidR="0042173F">
              <w:rPr>
                <w:rFonts w:ascii="Calibri" w:hAnsi="Calibri" w:cs="Calibri"/>
                <w:sz w:val="20"/>
                <w:szCs w:val="20"/>
              </w:rPr>
              <w:t xml:space="preserve"> opportunities</w:t>
            </w:r>
            <w:r w:rsidR="00766ADB">
              <w:rPr>
                <w:rFonts w:ascii="Calibri" w:hAnsi="Calibri" w:cs="Calibri"/>
                <w:sz w:val="20"/>
                <w:szCs w:val="20"/>
              </w:rPr>
              <w:t>.</w:t>
            </w:r>
          </w:p>
          <w:p w14:paraId="2657CFF1" w14:textId="7E5F0D36" w:rsidR="004B74B5" w:rsidRPr="00E074D1" w:rsidRDefault="004B74B5" w:rsidP="00C03541">
            <w:pPr>
              <w:pStyle w:val="ListParagraph"/>
              <w:numPr>
                <w:ilvl w:val="1"/>
                <w:numId w:val="27"/>
              </w:numPr>
              <w:rPr>
                <w:rFonts w:ascii="Calibri" w:hAnsi="Calibri" w:cs="Calibri"/>
                <w:sz w:val="20"/>
                <w:szCs w:val="20"/>
              </w:rPr>
            </w:pPr>
            <w:r w:rsidRPr="00E074D1">
              <w:rPr>
                <w:rFonts w:ascii="Calibri" w:hAnsi="Calibri" w:cs="Calibri"/>
                <w:sz w:val="20"/>
                <w:szCs w:val="20"/>
              </w:rPr>
              <w:t xml:space="preserve">Develop and implement comprehensive commercialisation strategies that leverage the </w:t>
            </w:r>
            <w:r w:rsidR="004C0D18" w:rsidRPr="00E074D1">
              <w:rPr>
                <w:rFonts w:ascii="Calibri" w:hAnsi="Calibri" w:cs="Calibri"/>
                <w:sz w:val="20"/>
                <w:szCs w:val="20"/>
              </w:rPr>
              <w:t>centre</w:t>
            </w:r>
            <w:r w:rsidRPr="00E074D1">
              <w:rPr>
                <w:rFonts w:ascii="Calibri" w:hAnsi="Calibri" w:cs="Calibri"/>
                <w:sz w:val="20"/>
                <w:szCs w:val="20"/>
              </w:rPr>
              <w:t>'s strengths in translational fungal and algal research.</w:t>
            </w:r>
          </w:p>
          <w:p w14:paraId="11D108D3" w14:textId="77777777" w:rsidR="004B74B5" w:rsidRPr="00E074D1" w:rsidRDefault="004B74B5" w:rsidP="00C03541">
            <w:pPr>
              <w:pStyle w:val="ListParagraph"/>
              <w:numPr>
                <w:ilvl w:val="1"/>
                <w:numId w:val="27"/>
              </w:numPr>
              <w:rPr>
                <w:rFonts w:ascii="Calibri" w:hAnsi="Calibri" w:cs="Calibri"/>
                <w:sz w:val="20"/>
                <w:szCs w:val="20"/>
              </w:rPr>
            </w:pPr>
            <w:r w:rsidRPr="00E074D1">
              <w:rPr>
                <w:rFonts w:ascii="Calibri" w:hAnsi="Calibri" w:cs="Calibri"/>
                <w:sz w:val="20"/>
                <w:szCs w:val="20"/>
              </w:rPr>
              <w:t>Manage the commercialisation process from concept to market, ensuring timely progression and adherence to key milestones, with a focus on sustainable and green technology solutions.</w:t>
            </w:r>
          </w:p>
          <w:p w14:paraId="1B4C49F1" w14:textId="39F01958" w:rsidR="004B74B5" w:rsidRPr="00E074D1" w:rsidRDefault="004B74B5" w:rsidP="00C03541">
            <w:pPr>
              <w:pStyle w:val="ListParagraph"/>
              <w:numPr>
                <w:ilvl w:val="1"/>
                <w:numId w:val="27"/>
              </w:numPr>
              <w:rPr>
                <w:rFonts w:ascii="Calibri" w:hAnsi="Calibri" w:cs="Calibri"/>
                <w:sz w:val="20"/>
                <w:szCs w:val="20"/>
              </w:rPr>
            </w:pPr>
            <w:r w:rsidRPr="00E074D1">
              <w:rPr>
                <w:rFonts w:ascii="Calibri" w:hAnsi="Calibri" w:cs="Calibri"/>
                <w:sz w:val="20"/>
                <w:szCs w:val="20"/>
              </w:rPr>
              <w:t xml:space="preserve">Collaborate with the University's </w:t>
            </w:r>
            <w:r w:rsidR="004C0D18" w:rsidRPr="00E074D1">
              <w:rPr>
                <w:rFonts w:ascii="Calibri" w:hAnsi="Calibri" w:cs="Calibri"/>
                <w:sz w:val="20"/>
                <w:szCs w:val="20"/>
              </w:rPr>
              <w:t xml:space="preserve">and </w:t>
            </w:r>
            <w:r w:rsidR="00F65F42">
              <w:rPr>
                <w:rFonts w:ascii="Calibri" w:hAnsi="Calibri" w:cs="Calibri"/>
                <w:sz w:val="20"/>
                <w:szCs w:val="20"/>
              </w:rPr>
              <w:t>NPB-</w:t>
            </w:r>
            <w:r w:rsidR="002C02F4" w:rsidRPr="00E074D1">
              <w:rPr>
                <w:rFonts w:ascii="Calibri" w:hAnsi="Calibri" w:cs="Calibri"/>
                <w:sz w:val="20"/>
                <w:szCs w:val="20"/>
              </w:rPr>
              <w:t>Centre’s</w:t>
            </w:r>
            <w:r w:rsidR="00BD73FD" w:rsidRPr="00E074D1">
              <w:rPr>
                <w:rFonts w:ascii="Calibri" w:hAnsi="Calibri" w:cs="Calibri"/>
                <w:sz w:val="20"/>
                <w:szCs w:val="20"/>
              </w:rPr>
              <w:t xml:space="preserve"> partners’ </w:t>
            </w:r>
            <w:r w:rsidRPr="00E074D1">
              <w:rPr>
                <w:rFonts w:ascii="Calibri" w:hAnsi="Calibri" w:cs="Calibri"/>
                <w:sz w:val="20"/>
                <w:szCs w:val="20"/>
              </w:rPr>
              <w:t>IP and Research</w:t>
            </w:r>
            <w:r w:rsidR="00394D05">
              <w:rPr>
                <w:rFonts w:ascii="Calibri" w:hAnsi="Calibri" w:cs="Calibri"/>
                <w:sz w:val="20"/>
                <w:szCs w:val="20"/>
              </w:rPr>
              <w:t xml:space="preserve"> and Knowledge Exchange</w:t>
            </w:r>
            <w:r w:rsidR="00E4764D">
              <w:rPr>
                <w:rFonts w:ascii="Calibri" w:hAnsi="Calibri" w:cs="Calibri"/>
                <w:sz w:val="20"/>
                <w:szCs w:val="20"/>
              </w:rPr>
              <w:t xml:space="preserve"> </w:t>
            </w:r>
            <w:r w:rsidRPr="00E074D1">
              <w:rPr>
                <w:rFonts w:ascii="Calibri" w:hAnsi="Calibri" w:cs="Calibri"/>
                <w:sz w:val="20"/>
                <w:szCs w:val="20"/>
              </w:rPr>
              <w:t>(</w:t>
            </w:r>
            <w:r w:rsidR="00E4764D">
              <w:rPr>
                <w:rFonts w:ascii="Calibri" w:hAnsi="Calibri" w:cs="Calibri"/>
                <w:sz w:val="20"/>
                <w:szCs w:val="20"/>
              </w:rPr>
              <w:t>RKE</w:t>
            </w:r>
            <w:r w:rsidRPr="00E074D1">
              <w:rPr>
                <w:rFonts w:ascii="Calibri" w:hAnsi="Calibri" w:cs="Calibri"/>
                <w:sz w:val="20"/>
                <w:szCs w:val="20"/>
              </w:rPr>
              <w:t>) teams to establish partnerships with potential collaborators, licensees, and investors to support the commercialisation of natural products.</w:t>
            </w:r>
          </w:p>
          <w:p w14:paraId="608593D6" w14:textId="77777777" w:rsidR="004040A1" w:rsidRPr="00E074D1" w:rsidRDefault="004040A1" w:rsidP="004040A1">
            <w:pPr>
              <w:pStyle w:val="ListParagraph"/>
              <w:ind w:left="1440"/>
              <w:rPr>
                <w:rFonts w:ascii="Calibri" w:hAnsi="Calibri" w:cs="Calibri"/>
                <w:sz w:val="20"/>
                <w:szCs w:val="20"/>
              </w:rPr>
            </w:pPr>
          </w:p>
          <w:p w14:paraId="58BD5A5F" w14:textId="00CD2F2F" w:rsidR="004B74B5" w:rsidRPr="00D44882" w:rsidRDefault="004B74B5" w:rsidP="00D44882">
            <w:pPr>
              <w:numPr>
                <w:ilvl w:val="0"/>
                <w:numId w:val="22"/>
              </w:numPr>
              <w:rPr>
                <w:rFonts w:ascii="Calibri" w:hAnsi="Calibri" w:cs="Calibri"/>
                <w:b/>
                <w:bCs/>
                <w:sz w:val="20"/>
                <w:szCs w:val="20"/>
              </w:rPr>
            </w:pPr>
            <w:r w:rsidRPr="00E074D1">
              <w:rPr>
                <w:rFonts w:ascii="Calibri" w:hAnsi="Calibri" w:cs="Calibri"/>
                <w:b/>
                <w:bCs/>
                <w:sz w:val="20"/>
                <w:szCs w:val="20"/>
              </w:rPr>
              <w:t>Business Development:</w:t>
            </w:r>
          </w:p>
          <w:p w14:paraId="7340D4B6" w14:textId="77777777" w:rsidR="004B74B5" w:rsidRPr="00E074D1" w:rsidRDefault="004B74B5" w:rsidP="00C03541">
            <w:pPr>
              <w:numPr>
                <w:ilvl w:val="1"/>
                <w:numId w:val="26"/>
              </w:numPr>
              <w:rPr>
                <w:rFonts w:ascii="Calibri" w:hAnsi="Calibri" w:cs="Calibri"/>
                <w:sz w:val="20"/>
                <w:szCs w:val="20"/>
              </w:rPr>
            </w:pPr>
            <w:r w:rsidRPr="00E074D1">
              <w:rPr>
                <w:rFonts w:ascii="Calibri" w:hAnsi="Calibri" w:cs="Calibri"/>
                <w:sz w:val="20"/>
                <w:szCs w:val="20"/>
              </w:rPr>
              <w:t>Proactively identify and cultivate new business opportunities, working with both new and existing clients to generate additional income and enhance key relationships, particularly in the green economy and sustainable industries.</w:t>
            </w:r>
          </w:p>
          <w:p w14:paraId="192D4108" w14:textId="77777777" w:rsidR="004B74B5" w:rsidRPr="00E074D1" w:rsidRDefault="004B74B5" w:rsidP="00C03541">
            <w:pPr>
              <w:numPr>
                <w:ilvl w:val="1"/>
                <w:numId w:val="26"/>
              </w:numPr>
              <w:rPr>
                <w:rFonts w:ascii="Calibri" w:hAnsi="Calibri" w:cs="Calibri"/>
                <w:sz w:val="20"/>
                <w:szCs w:val="20"/>
              </w:rPr>
            </w:pPr>
            <w:r w:rsidRPr="00E074D1">
              <w:rPr>
                <w:rFonts w:ascii="Calibri" w:hAnsi="Calibri" w:cs="Calibri"/>
                <w:sz w:val="20"/>
                <w:szCs w:val="20"/>
              </w:rPr>
              <w:t>Provide expert advice and support to start-ups and spin-outs on business establishment, including business plans, investment readiness, and product/service development, with an emphasis on sustainable practices.</w:t>
            </w:r>
          </w:p>
          <w:p w14:paraId="78248D92" w14:textId="420BBAE9" w:rsidR="004B74B5" w:rsidRDefault="004B74B5" w:rsidP="00C03541">
            <w:pPr>
              <w:numPr>
                <w:ilvl w:val="1"/>
                <w:numId w:val="26"/>
              </w:numPr>
              <w:rPr>
                <w:rFonts w:ascii="Calibri" w:hAnsi="Calibri" w:cs="Calibri"/>
                <w:sz w:val="20"/>
                <w:szCs w:val="20"/>
              </w:rPr>
            </w:pPr>
            <w:r w:rsidRPr="00E074D1">
              <w:rPr>
                <w:rFonts w:ascii="Calibri" w:hAnsi="Calibri" w:cs="Calibri"/>
                <w:sz w:val="20"/>
                <w:szCs w:val="20"/>
              </w:rPr>
              <w:t xml:space="preserve">Support spin-ins and existing businesses with growth plans, focusing on leveraging the </w:t>
            </w:r>
            <w:r w:rsidR="00BA1718" w:rsidRPr="00E074D1">
              <w:rPr>
                <w:rFonts w:ascii="Calibri" w:hAnsi="Calibri" w:cs="Calibri"/>
                <w:sz w:val="20"/>
                <w:szCs w:val="20"/>
              </w:rPr>
              <w:t>Centre</w:t>
            </w:r>
            <w:r w:rsidRPr="00E074D1">
              <w:rPr>
                <w:rFonts w:ascii="Calibri" w:hAnsi="Calibri" w:cs="Calibri"/>
                <w:sz w:val="20"/>
                <w:szCs w:val="20"/>
              </w:rPr>
              <w:t>'s cutting-edge research and infrastructure to drive innovation and commercial success.</w:t>
            </w:r>
          </w:p>
          <w:p w14:paraId="0DDBE480" w14:textId="6D413F63" w:rsidR="0064361C" w:rsidRPr="00E074D1" w:rsidRDefault="0064361C" w:rsidP="00C03541">
            <w:pPr>
              <w:numPr>
                <w:ilvl w:val="1"/>
                <w:numId w:val="26"/>
              </w:numPr>
              <w:rPr>
                <w:rFonts w:ascii="Calibri" w:hAnsi="Calibri" w:cs="Calibri"/>
                <w:sz w:val="20"/>
                <w:szCs w:val="20"/>
              </w:rPr>
            </w:pPr>
            <w:r>
              <w:rPr>
                <w:rFonts w:ascii="Calibri" w:hAnsi="Calibri" w:cs="Calibri"/>
                <w:sz w:val="20"/>
                <w:szCs w:val="20"/>
              </w:rPr>
              <w:t>Develop and update resources and toolkits to help support academics and businesses</w:t>
            </w:r>
            <w:r w:rsidR="00F6243B">
              <w:rPr>
                <w:rFonts w:ascii="Calibri" w:hAnsi="Calibri" w:cs="Calibri"/>
                <w:sz w:val="20"/>
                <w:szCs w:val="20"/>
              </w:rPr>
              <w:t>’ commercialisation and growth activities.</w:t>
            </w:r>
          </w:p>
          <w:p w14:paraId="2D5806B0" w14:textId="4B090B2D" w:rsidR="004B74B5" w:rsidRDefault="004B74B5" w:rsidP="00C03541">
            <w:pPr>
              <w:numPr>
                <w:ilvl w:val="1"/>
                <w:numId w:val="26"/>
              </w:numPr>
              <w:rPr>
                <w:rFonts w:ascii="Calibri" w:hAnsi="Calibri" w:cs="Calibri"/>
                <w:sz w:val="20"/>
                <w:szCs w:val="20"/>
              </w:rPr>
            </w:pPr>
            <w:r w:rsidRPr="00E074D1">
              <w:rPr>
                <w:rFonts w:ascii="Calibri" w:hAnsi="Calibri" w:cs="Calibri"/>
                <w:sz w:val="20"/>
                <w:szCs w:val="20"/>
              </w:rPr>
              <w:t xml:space="preserve">Secure external innovation funding to support the translation and commercialisation of </w:t>
            </w:r>
            <w:r w:rsidR="00C37AFE" w:rsidRPr="00E074D1">
              <w:rPr>
                <w:rFonts w:ascii="Calibri" w:hAnsi="Calibri" w:cs="Calibri"/>
                <w:sz w:val="20"/>
                <w:szCs w:val="20"/>
              </w:rPr>
              <w:t xml:space="preserve">the </w:t>
            </w:r>
            <w:r w:rsidRPr="00E074D1">
              <w:rPr>
                <w:rFonts w:ascii="Calibri" w:hAnsi="Calibri" w:cs="Calibri"/>
                <w:sz w:val="20"/>
                <w:szCs w:val="20"/>
              </w:rPr>
              <w:t>NP</w:t>
            </w:r>
            <w:r w:rsidR="00C37AFE" w:rsidRPr="00E074D1">
              <w:rPr>
                <w:rFonts w:ascii="Calibri" w:hAnsi="Calibri" w:cs="Calibri"/>
                <w:sz w:val="20"/>
                <w:szCs w:val="20"/>
              </w:rPr>
              <w:t>B</w:t>
            </w:r>
            <w:r w:rsidR="00AA098D">
              <w:rPr>
                <w:rFonts w:ascii="Calibri" w:hAnsi="Calibri" w:cs="Calibri"/>
                <w:sz w:val="20"/>
                <w:szCs w:val="20"/>
              </w:rPr>
              <w:t xml:space="preserve"> </w:t>
            </w:r>
            <w:r w:rsidR="00C37AFE" w:rsidRPr="00E074D1">
              <w:rPr>
                <w:rFonts w:ascii="Calibri" w:hAnsi="Calibri" w:cs="Calibri"/>
                <w:sz w:val="20"/>
                <w:szCs w:val="20"/>
              </w:rPr>
              <w:t>Centre’s</w:t>
            </w:r>
            <w:r w:rsidRPr="00E074D1">
              <w:rPr>
                <w:rFonts w:ascii="Calibri" w:hAnsi="Calibri" w:cs="Calibri"/>
                <w:sz w:val="20"/>
                <w:szCs w:val="20"/>
              </w:rPr>
              <w:t xml:space="preserve"> research initiatives, aligning with regional and national strategies for regeneration and growth.</w:t>
            </w:r>
          </w:p>
          <w:p w14:paraId="3CEE4AF8" w14:textId="77777777" w:rsidR="00D44882" w:rsidRPr="00E074D1" w:rsidRDefault="00D44882" w:rsidP="00D44882">
            <w:pPr>
              <w:ind w:left="1080"/>
              <w:rPr>
                <w:rFonts w:ascii="Calibri" w:hAnsi="Calibri" w:cs="Calibri"/>
                <w:sz w:val="20"/>
                <w:szCs w:val="20"/>
              </w:rPr>
            </w:pPr>
          </w:p>
          <w:p w14:paraId="2505501A" w14:textId="77777777" w:rsidR="004B74B5" w:rsidRPr="00E074D1" w:rsidRDefault="004B74B5" w:rsidP="00C03541">
            <w:pPr>
              <w:numPr>
                <w:ilvl w:val="0"/>
                <w:numId w:val="22"/>
              </w:numPr>
              <w:rPr>
                <w:rFonts w:ascii="Calibri" w:hAnsi="Calibri" w:cs="Calibri"/>
                <w:sz w:val="20"/>
                <w:szCs w:val="20"/>
              </w:rPr>
            </w:pPr>
            <w:r w:rsidRPr="00E074D1">
              <w:rPr>
                <w:rFonts w:ascii="Calibri" w:hAnsi="Calibri" w:cs="Calibri"/>
                <w:b/>
                <w:bCs/>
                <w:sz w:val="20"/>
                <w:szCs w:val="20"/>
              </w:rPr>
              <w:t>Stakeholder Engagement and Relationship Management:</w:t>
            </w:r>
          </w:p>
          <w:p w14:paraId="4302AF39" w14:textId="34FE9EC1" w:rsidR="0059073F" w:rsidRDefault="000D15E7" w:rsidP="00C03541">
            <w:pPr>
              <w:numPr>
                <w:ilvl w:val="1"/>
                <w:numId w:val="28"/>
              </w:numPr>
              <w:rPr>
                <w:rFonts w:ascii="Calibri" w:hAnsi="Calibri" w:cs="Calibri"/>
                <w:sz w:val="20"/>
                <w:szCs w:val="20"/>
              </w:rPr>
            </w:pPr>
            <w:r>
              <w:rPr>
                <w:rFonts w:ascii="Calibri" w:hAnsi="Calibri" w:cs="Calibri"/>
                <w:sz w:val="20"/>
                <w:szCs w:val="20"/>
              </w:rPr>
              <w:t xml:space="preserve">Actively identify external stakeholders and maintain/develop existing </w:t>
            </w:r>
            <w:r w:rsidR="00DE6F6C">
              <w:rPr>
                <w:rFonts w:ascii="Calibri" w:hAnsi="Calibri" w:cs="Calibri"/>
                <w:sz w:val="20"/>
                <w:szCs w:val="20"/>
              </w:rPr>
              <w:t>stakeholder</w:t>
            </w:r>
            <w:r w:rsidR="003139D7">
              <w:rPr>
                <w:rFonts w:ascii="Calibri" w:hAnsi="Calibri" w:cs="Calibri"/>
                <w:sz w:val="20"/>
                <w:szCs w:val="20"/>
              </w:rPr>
              <w:t xml:space="preserve"> relations</w:t>
            </w:r>
            <w:r w:rsidR="00726D96">
              <w:rPr>
                <w:rFonts w:ascii="Calibri" w:hAnsi="Calibri" w:cs="Calibri"/>
                <w:sz w:val="20"/>
                <w:szCs w:val="20"/>
              </w:rPr>
              <w:t>hips</w:t>
            </w:r>
            <w:r w:rsidR="00DE6F6C">
              <w:rPr>
                <w:rFonts w:ascii="Calibri" w:hAnsi="Calibri" w:cs="Calibri"/>
                <w:sz w:val="20"/>
                <w:szCs w:val="20"/>
              </w:rPr>
              <w:t>.</w:t>
            </w:r>
          </w:p>
          <w:p w14:paraId="57DEB7D5" w14:textId="255B84CF" w:rsidR="004B74B5" w:rsidRPr="00E074D1" w:rsidRDefault="004B74B5" w:rsidP="00C03541">
            <w:pPr>
              <w:numPr>
                <w:ilvl w:val="1"/>
                <w:numId w:val="28"/>
              </w:numPr>
              <w:rPr>
                <w:rFonts w:ascii="Calibri" w:hAnsi="Calibri" w:cs="Calibri"/>
                <w:sz w:val="20"/>
                <w:szCs w:val="20"/>
              </w:rPr>
            </w:pPr>
            <w:r w:rsidRPr="00E074D1">
              <w:rPr>
                <w:rFonts w:ascii="Calibri" w:hAnsi="Calibri" w:cs="Calibri"/>
                <w:sz w:val="20"/>
                <w:szCs w:val="20"/>
              </w:rPr>
              <w:lastRenderedPageBreak/>
              <w:t>Build and maintain professional relationships with academic staff, postgraduate students, external contacts, patent attorneys, and Technology Transfer Office</w:t>
            </w:r>
            <w:r w:rsidR="00EC1315" w:rsidRPr="00E074D1">
              <w:rPr>
                <w:rFonts w:ascii="Calibri" w:hAnsi="Calibri" w:cs="Calibri"/>
                <w:sz w:val="20"/>
                <w:szCs w:val="20"/>
              </w:rPr>
              <w:t>r</w:t>
            </w:r>
            <w:r w:rsidRPr="00E074D1">
              <w:rPr>
                <w:rFonts w:ascii="Calibri" w:hAnsi="Calibri" w:cs="Calibri"/>
                <w:sz w:val="20"/>
                <w:szCs w:val="20"/>
              </w:rPr>
              <w:t xml:space="preserve">s within the </w:t>
            </w:r>
            <w:r w:rsidR="00C278E8" w:rsidRPr="00E074D1">
              <w:rPr>
                <w:rFonts w:ascii="Calibri" w:hAnsi="Calibri" w:cs="Calibri"/>
                <w:sz w:val="20"/>
                <w:szCs w:val="20"/>
              </w:rPr>
              <w:t>Centre’s cons</w:t>
            </w:r>
            <w:r w:rsidR="00B77DC7" w:rsidRPr="00E074D1">
              <w:rPr>
                <w:rFonts w:ascii="Calibri" w:hAnsi="Calibri" w:cs="Calibri"/>
                <w:sz w:val="20"/>
                <w:szCs w:val="20"/>
              </w:rPr>
              <w:t xml:space="preserve">ortium </w:t>
            </w:r>
            <w:r w:rsidRPr="00E074D1">
              <w:rPr>
                <w:rFonts w:ascii="Calibri" w:hAnsi="Calibri" w:cs="Calibri"/>
                <w:sz w:val="20"/>
                <w:szCs w:val="20"/>
              </w:rPr>
              <w:t>to support the commercialisation process.</w:t>
            </w:r>
          </w:p>
          <w:p w14:paraId="163F3DAC" w14:textId="10CDF84B" w:rsidR="004B74B5" w:rsidRPr="00E074D1" w:rsidRDefault="004B74B5" w:rsidP="00C03541">
            <w:pPr>
              <w:numPr>
                <w:ilvl w:val="1"/>
                <w:numId w:val="28"/>
              </w:numPr>
              <w:rPr>
                <w:rFonts w:ascii="Calibri" w:hAnsi="Calibri" w:cs="Calibri"/>
                <w:sz w:val="20"/>
                <w:szCs w:val="20"/>
              </w:rPr>
            </w:pPr>
            <w:r w:rsidRPr="00E074D1">
              <w:rPr>
                <w:rFonts w:ascii="Calibri" w:hAnsi="Calibri" w:cs="Calibri"/>
                <w:sz w:val="20"/>
                <w:szCs w:val="20"/>
              </w:rPr>
              <w:t>Work with relevant professional services teams to draft and negotiate various agreements, including Non-disclosure, Material Transfer, Collaboration, License, Assignment, and Revenue Share agreements, ensuring they align with the NP</w:t>
            </w:r>
            <w:r w:rsidR="00EC1315" w:rsidRPr="00E074D1">
              <w:rPr>
                <w:rFonts w:ascii="Calibri" w:hAnsi="Calibri" w:cs="Calibri"/>
                <w:sz w:val="20"/>
                <w:szCs w:val="20"/>
              </w:rPr>
              <w:t>B-Centre’s</w:t>
            </w:r>
            <w:r w:rsidRPr="00E074D1">
              <w:rPr>
                <w:rFonts w:ascii="Calibri" w:hAnsi="Calibri" w:cs="Calibri"/>
                <w:sz w:val="20"/>
                <w:szCs w:val="20"/>
              </w:rPr>
              <w:t xml:space="preserve"> sustainability and innovation goals.</w:t>
            </w:r>
          </w:p>
          <w:p w14:paraId="132DBA6A" w14:textId="5B03936A" w:rsidR="004B74B5" w:rsidRPr="00E074D1" w:rsidRDefault="004B74B5" w:rsidP="00C03541">
            <w:pPr>
              <w:numPr>
                <w:ilvl w:val="1"/>
                <w:numId w:val="28"/>
              </w:numPr>
              <w:rPr>
                <w:rFonts w:ascii="Calibri" w:hAnsi="Calibri" w:cs="Calibri"/>
                <w:sz w:val="20"/>
                <w:szCs w:val="20"/>
              </w:rPr>
            </w:pPr>
            <w:r w:rsidRPr="00E074D1">
              <w:rPr>
                <w:rFonts w:ascii="Calibri" w:hAnsi="Calibri" w:cs="Calibri"/>
                <w:sz w:val="20"/>
                <w:szCs w:val="20"/>
              </w:rPr>
              <w:t xml:space="preserve">Act as a key contact for innovation </w:t>
            </w:r>
            <w:r w:rsidR="00B77DC7" w:rsidRPr="00E074D1">
              <w:rPr>
                <w:rFonts w:ascii="Calibri" w:hAnsi="Calibri" w:cs="Calibri"/>
                <w:sz w:val="20"/>
                <w:szCs w:val="20"/>
              </w:rPr>
              <w:t xml:space="preserve">commercialization </w:t>
            </w:r>
            <w:r w:rsidRPr="00E074D1">
              <w:rPr>
                <w:rFonts w:ascii="Calibri" w:hAnsi="Calibri" w:cs="Calibri"/>
                <w:sz w:val="20"/>
                <w:szCs w:val="20"/>
              </w:rPr>
              <w:t>processes, coordinating with stakeholders across multiple departments to ensure alignment and progress in innovation projects.</w:t>
            </w:r>
          </w:p>
          <w:p w14:paraId="5C55408F" w14:textId="180AC31F" w:rsidR="004B74B5" w:rsidRDefault="004B74B5" w:rsidP="00C03541">
            <w:pPr>
              <w:numPr>
                <w:ilvl w:val="1"/>
                <w:numId w:val="28"/>
              </w:numPr>
              <w:rPr>
                <w:rFonts w:ascii="Calibri" w:hAnsi="Calibri" w:cs="Calibri"/>
                <w:sz w:val="20"/>
                <w:szCs w:val="20"/>
              </w:rPr>
            </w:pPr>
            <w:r w:rsidRPr="00E074D1">
              <w:rPr>
                <w:rFonts w:ascii="Calibri" w:hAnsi="Calibri" w:cs="Calibri"/>
                <w:sz w:val="20"/>
                <w:szCs w:val="20"/>
              </w:rPr>
              <w:t xml:space="preserve">Represent the University and </w:t>
            </w:r>
            <w:r w:rsidR="00E764A1" w:rsidRPr="00E074D1">
              <w:rPr>
                <w:rFonts w:ascii="Calibri" w:hAnsi="Calibri" w:cs="Calibri"/>
                <w:sz w:val="20"/>
                <w:szCs w:val="20"/>
              </w:rPr>
              <w:t xml:space="preserve">the </w:t>
            </w:r>
            <w:r w:rsidRPr="00E074D1">
              <w:rPr>
                <w:rFonts w:ascii="Calibri" w:hAnsi="Calibri" w:cs="Calibri"/>
                <w:sz w:val="20"/>
                <w:szCs w:val="20"/>
              </w:rPr>
              <w:t>NP</w:t>
            </w:r>
            <w:r w:rsidR="00E764A1" w:rsidRPr="00E074D1">
              <w:rPr>
                <w:rFonts w:ascii="Calibri" w:hAnsi="Calibri" w:cs="Calibri"/>
                <w:sz w:val="20"/>
                <w:szCs w:val="20"/>
              </w:rPr>
              <w:t xml:space="preserve">B-Centre </w:t>
            </w:r>
            <w:r w:rsidRPr="00E074D1">
              <w:rPr>
                <w:rFonts w:ascii="Calibri" w:hAnsi="Calibri" w:cs="Calibri"/>
                <w:sz w:val="20"/>
                <w:szCs w:val="20"/>
              </w:rPr>
              <w:t>externally, engaging in and influencing local and regional networks, partnerships, and initiatives that promote green technology and sustainable economic growth.</w:t>
            </w:r>
          </w:p>
          <w:p w14:paraId="1A3D027F" w14:textId="77777777" w:rsidR="00A7566A" w:rsidRPr="00E074D1" w:rsidRDefault="00A7566A" w:rsidP="00A7566A">
            <w:pPr>
              <w:ind w:left="1080"/>
              <w:rPr>
                <w:rFonts w:ascii="Calibri" w:hAnsi="Calibri" w:cs="Calibri"/>
                <w:sz w:val="20"/>
                <w:szCs w:val="20"/>
              </w:rPr>
            </w:pPr>
          </w:p>
          <w:p w14:paraId="4D9A95CD" w14:textId="77777777" w:rsidR="004B74B5" w:rsidRPr="00E074D1" w:rsidRDefault="004B74B5" w:rsidP="00C03541">
            <w:pPr>
              <w:numPr>
                <w:ilvl w:val="0"/>
                <w:numId w:val="22"/>
              </w:numPr>
              <w:rPr>
                <w:rFonts w:ascii="Calibri" w:hAnsi="Calibri" w:cs="Calibri"/>
                <w:sz w:val="20"/>
                <w:szCs w:val="20"/>
              </w:rPr>
            </w:pPr>
            <w:r w:rsidRPr="00E074D1">
              <w:rPr>
                <w:rFonts w:ascii="Calibri" w:hAnsi="Calibri" w:cs="Calibri"/>
                <w:b/>
                <w:bCs/>
                <w:sz w:val="20"/>
                <w:szCs w:val="20"/>
              </w:rPr>
              <w:t>Marketing and Promotion:</w:t>
            </w:r>
          </w:p>
          <w:p w14:paraId="3E71A9DF" w14:textId="25EF7885" w:rsidR="004B74B5" w:rsidRPr="00E074D1" w:rsidRDefault="004B74B5" w:rsidP="00C03541">
            <w:pPr>
              <w:numPr>
                <w:ilvl w:val="1"/>
                <w:numId w:val="29"/>
              </w:numPr>
              <w:rPr>
                <w:rFonts w:ascii="Calibri" w:hAnsi="Calibri" w:cs="Calibri"/>
                <w:sz w:val="20"/>
                <w:szCs w:val="20"/>
              </w:rPr>
            </w:pPr>
            <w:r w:rsidRPr="00E074D1">
              <w:rPr>
                <w:rFonts w:ascii="Calibri" w:hAnsi="Calibri" w:cs="Calibri"/>
                <w:sz w:val="20"/>
                <w:szCs w:val="20"/>
              </w:rPr>
              <w:t xml:space="preserve">Collaborate with the </w:t>
            </w:r>
            <w:r w:rsidR="00E367BA">
              <w:rPr>
                <w:rFonts w:ascii="Calibri" w:hAnsi="Calibri" w:cs="Calibri"/>
                <w:sz w:val="20"/>
                <w:szCs w:val="20"/>
              </w:rPr>
              <w:t>M</w:t>
            </w:r>
            <w:r w:rsidRPr="00E074D1">
              <w:rPr>
                <w:rFonts w:ascii="Calibri" w:hAnsi="Calibri" w:cs="Calibri"/>
                <w:sz w:val="20"/>
                <w:szCs w:val="20"/>
              </w:rPr>
              <w:t xml:space="preserve">arketing </w:t>
            </w:r>
            <w:r w:rsidR="00E367BA">
              <w:rPr>
                <w:rFonts w:ascii="Calibri" w:hAnsi="Calibri" w:cs="Calibri"/>
                <w:sz w:val="20"/>
                <w:szCs w:val="20"/>
              </w:rPr>
              <w:t>O</w:t>
            </w:r>
            <w:r w:rsidRPr="00E074D1">
              <w:rPr>
                <w:rFonts w:ascii="Calibri" w:hAnsi="Calibri" w:cs="Calibri"/>
                <w:sz w:val="20"/>
                <w:szCs w:val="20"/>
              </w:rPr>
              <w:t xml:space="preserve">fficer to create compelling case studies, publicise projects, and organise events and workshops that showcase the outputs of the </w:t>
            </w:r>
            <w:r w:rsidR="00654623" w:rsidRPr="00E074D1">
              <w:rPr>
                <w:rFonts w:ascii="Calibri" w:hAnsi="Calibri" w:cs="Calibri"/>
                <w:sz w:val="20"/>
                <w:szCs w:val="20"/>
              </w:rPr>
              <w:t>NPB-Centre</w:t>
            </w:r>
            <w:r w:rsidRPr="00E074D1">
              <w:rPr>
                <w:rFonts w:ascii="Calibri" w:hAnsi="Calibri" w:cs="Calibri"/>
                <w:sz w:val="20"/>
                <w:szCs w:val="20"/>
              </w:rPr>
              <w:t xml:space="preserve"> and engage stakeholders.</w:t>
            </w:r>
          </w:p>
          <w:p w14:paraId="298EA608" w14:textId="2AAF02FB" w:rsidR="004B74B5" w:rsidRPr="00E074D1" w:rsidRDefault="004B74B5" w:rsidP="00C03541">
            <w:pPr>
              <w:numPr>
                <w:ilvl w:val="1"/>
                <w:numId w:val="29"/>
              </w:numPr>
              <w:rPr>
                <w:rFonts w:ascii="Calibri" w:hAnsi="Calibri" w:cs="Calibri"/>
                <w:sz w:val="20"/>
                <w:szCs w:val="20"/>
              </w:rPr>
            </w:pPr>
            <w:r w:rsidRPr="00E074D1">
              <w:rPr>
                <w:rFonts w:ascii="Calibri" w:hAnsi="Calibri" w:cs="Calibri"/>
                <w:sz w:val="20"/>
                <w:szCs w:val="20"/>
              </w:rPr>
              <w:t xml:space="preserve">Utilise social media and other platforms to promote the </w:t>
            </w:r>
            <w:r w:rsidR="00654623" w:rsidRPr="00E074D1">
              <w:rPr>
                <w:rFonts w:ascii="Calibri" w:hAnsi="Calibri" w:cs="Calibri"/>
                <w:sz w:val="20"/>
                <w:szCs w:val="20"/>
              </w:rPr>
              <w:t>NPB-Centre</w:t>
            </w:r>
            <w:r w:rsidR="00E074D1" w:rsidRPr="00E074D1">
              <w:rPr>
                <w:rFonts w:ascii="Calibri" w:hAnsi="Calibri" w:cs="Calibri"/>
                <w:sz w:val="20"/>
                <w:szCs w:val="20"/>
              </w:rPr>
              <w:t>’s</w:t>
            </w:r>
            <w:r w:rsidRPr="00E074D1">
              <w:rPr>
                <w:rFonts w:ascii="Calibri" w:hAnsi="Calibri" w:cs="Calibri"/>
                <w:sz w:val="20"/>
                <w:szCs w:val="20"/>
              </w:rPr>
              <w:t xml:space="preserve"> engagement with students, employers, and external partners, highlighting the Centre’s contributions to innovation, sustainability, and economic growth.</w:t>
            </w:r>
          </w:p>
          <w:p w14:paraId="75B1A58C" w14:textId="1DB78AC1" w:rsidR="00C92D85" w:rsidRPr="00E074D1" w:rsidRDefault="00C92D85" w:rsidP="00C03541">
            <w:pPr>
              <w:rPr>
                <w:rFonts w:ascii="Calibri" w:hAnsi="Calibri" w:cs="Calibri"/>
                <w:sz w:val="20"/>
                <w:szCs w:val="20"/>
              </w:rPr>
            </w:pPr>
          </w:p>
        </w:tc>
      </w:tr>
      <w:tr w:rsidR="00C92D85" w:rsidRPr="00E074D1" w14:paraId="1F86DAB7" w14:textId="77777777" w:rsidTr="3D4061C4">
        <w:tc>
          <w:tcPr>
            <w:tcW w:w="1560" w:type="dxa"/>
            <w:shd w:val="clear" w:color="auto" w:fill="242F60"/>
            <w:vAlign w:val="center"/>
          </w:tcPr>
          <w:p w14:paraId="2BD554E9" w14:textId="77777777" w:rsidR="00C92D85" w:rsidRPr="00E074D1" w:rsidRDefault="00C92D85">
            <w:pPr>
              <w:rPr>
                <w:rFonts w:ascii="Calibri" w:hAnsi="Calibri" w:cs="Calibri"/>
                <w:b/>
                <w:color w:val="FFFFFF" w:themeColor="background1"/>
                <w:sz w:val="20"/>
                <w:szCs w:val="20"/>
              </w:rPr>
            </w:pPr>
            <w:r w:rsidRPr="00E074D1">
              <w:rPr>
                <w:rFonts w:ascii="Calibri" w:hAnsi="Calibri" w:cs="Calibri"/>
                <w:b/>
                <w:color w:val="FFFFFF" w:themeColor="background1"/>
                <w:sz w:val="20"/>
                <w:szCs w:val="20"/>
              </w:rPr>
              <w:lastRenderedPageBreak/>
              <w:t>General Duties</w:t>
            </w:r>
          </w:p>
        </w:tc>
        <w:tc>
          <w:tcPr>
            <w:tcW w:w="9356" w:type="dxa"/>
          </w:tcPr>
          <w:p w14:paraId="322728A4" w14:textId="77777777" w:rsidR="00C92D85" w:rsidRPr="00E074D1" w:rsidRDefault="00C92D85" w:rsidP="00F33274">
            <w:pPr>
              <w:pStyle w:val="ListParagraph"/>
              <w:numPr>
                <w:ilvl w:val="0"/>
                <w:numId w:val="5"/>
              </w:numPr>
              <w:spacing w:before="0" w:after="0" w:line="240" w:lineRule="auto"/>
              <w:jc w:val="both"/>
              <w:rPr>
                <w:rFonts w:ascii="Calibri" w:eastAsiaTheme="minorHAnsi" w:hAnsi="Calibri" w:cs="Calibri"/>
                <w:sz w:val="20"/>
                <w:szCs w:val="20"/>
              </w:rPr>
            </w:pPr>
            <w:r w:rsidRPr="00E074D1">
              <w:rPr>
                <w:rFonts w:ascii="Calibri" w:eastAsiaTheme="minorHAnsi" w:hAnsi="Calibri" w:cs="Calibri"/>
                <w:sz w:val="20"/>
                <w:szCs w:val="20"/>
              </w:rPr>
              <w:t>To fully engage with the University’s Performance Enabling and Welsh language policies</w:t>
            </w:r>
          </w:p>
          <w:p w14:paraId="234EE5AF" w14:textId="77777777" w:rsidR="00C92D85" w:rsidRPr="00E074D1" w:rsidRDefault="00C92D85" w:rsidP="00C92D85">
            <w:pPr>
              <w:pStyle w:val="ListParagraph"/>
              <w:numPr>
                <w:ilvl w:val="0"/>
                <w:numId w:val="5"/>
              </w:numPr>
              <w:spacing w:before="0" w:after="0" w:line="240" w:lineRule="auto"/>
              <w:jc w:val="both"/>
              <w:rPr>
                <w:rFonts w:ascii="Calibri" w:eastAsiaTheme="minorHAnsi" w:hAnsi="Calibri" w:cs="Calibri"/>
                <w:sz w:val="20"/>
                <w:szCs w:val="20"/>
              </w:rPr>
            </w:pPr>
            <w:r w:rsidRPr="00E074D1">
              <w:rPr>
                <w:rFonts w:ascii="Calibri" w:eastAsiaTheme="minorHAnsi" w:hAnsi="Calibri" w:cs="Calibri"/>
                <w:sz w:val="20"/>
                <w:szCs w:val="20"/>
              </w:rPr>
              <w:t>To promote equality and diversity in working practices and to maintain positive working relationships.</w:t>
            </w:r>
          </w:p>
          <w:p w14:paraId="24CE36B4" w14:textId="77777777" w:rsidR="00C92D85" w:rsidRPr="00E074D1" w:rsidRDefault="00C92D85" w:rsidP="00C92D85">
            <w:pPr>
              <w:pStyle w:val="ListParagraph"/>
              <w:numPr>
                <w:ilvl w:val="0"/>
                <w:numId w:val="5"/>
              </w:numPr>
              <w:spacing w:before="0" w:after="0" w:line="240" w:lineRule="auto"/>
              <w:jc w:val="both"/>
              <w:rPr>
                <w:rFonts w:ascii="Calibri" w:eastAsiaTheme="minorHAnsi" w:hAnsi="Calibri" w:cs="Calibri"/>
                <w:sz w:val="20"/>
                <w:szCs w:val="20"/>
              </w:rPr>
            </w:pPr>
            <w:r w:rsidRPr="00E074D1">
              <w:rPr>
                <w:rFonts w:ascii="Calibri" w:eastAsiaTheme="minorHAnsi" w:hAnsi="Calibri" w:cs="Calibri"/>
                <w:sz w:val="20"/>
                <w:szCs w:val="20"/>
              </w:rPr>
              <w:t xml:space="preserve">To lead on the continual improvement of health and safety performance through a good understanding of the risk profile and the development of a positive health and safety culture. </w:t>
            </w:r>
          </w:p>
          <w:p w14:paraId="16155FD9" w14:textId="77777777" w:rsidR="00C92D85" w:rsidRPr="00E074D1" w:rsidRDefault="00C92D85" w:rsidP="00C92D85">
            <w:pPr>
              <w:pStyle w:val="ListParagraph"/>
              <w:numPr>
                <w:ilvl w:val="0"/>
                <w:numId w:val="5"/>
              </w:numPr>
              <w:spacing w:before="0" w:after="0" w:line="240" w:lineRule="auto"/>
              <w:jc w:val="both"/>
              <w:rPr>
                <w:rFonts w:ascii="Calibri" w:eastAsiaTheme="minorHAnsi" w:hAnsi="Calibri" w:cs="Calibri"/>
                <w:sz w:val="20"/>
                <w:szCs w:val="20"/>
              </w:rPr>
            </w:pPr>
            <w:r w:rsidRPr="00E074D1">
              <w:rPr>
                <w:rFonts w:ascii="Calibri" w:eastAsiaTheme="minorHAnsi" w:hAnsi="Calibri" w:cs="Calibri"/>
                <w:sz w:val="20"/>
                <w:szCs w:val="20"/>
              </w:rPr>
              <w:t>Any other duties as agreed by the Faculty / Directorate / Service Area.</w:t>
            </w:r>
          </w:p>
          <w:p w14:paraId="4D0AD41C" w14:textId="77777777" w:rsidR="00C92D85" w:rsidRPr="00E074D1" w:rsidRDefault="00C92D85" w:rsidP="3D4061C4">
            <w:pPr>
              <w:pStyle w:val="ListParagraph"/>
              <w:numPr>
                <w:ilvl w:val="0"/>
                <w:numId w:val="5"/>
              </w:numPr>
              <w:spacing w:before="0" w:after="0" w:line="240" w:lineRule="auto"/>
              <w:jc w:val="both"/>
              <w:rPr>
                <w:rFonts w:ascii="Calibri" w:hAnsi="Calibri" w:cs="Calibri"/>
                <w:sz w:val="20"/>
                <w:szCs w:val="20"/>
              </w:rPr>
            </w:pPr>
            <w:r w:rsidRPr="00E074D1">
              <w:rPr>
                <w:rFonts w:ascii="Calibri" w:hAnsi="Calibri" w:cs="Calibri"/>
                <w:color w:val="000000" w:themeColor="text1"/>
                <w:sz w:val="20"/>
                <w:szCs w:val="20"/>
              </w:rPr>
              <w:t>To ensure that risk management is an integral part of your day-to-day activities to ensure working practices are compliant with the University's Risk Management Policy.</w:t>
            </w:r>
          </w:p>
          <w:p w14:paraId="33780C91" w14:textId="77777777" w:rsidR="00C92D85" w:rsidRPr="00E074D1" w:rsidRDefault="00C92D85">
            <w:pPr>
              <w:rPr>
                <w:rFonts w:ascii="Calibri" w:hAnsi="Calibri" w:cs="Calibri"/>
                <w:sz w:val="20"/>
                <w:szCs w:val="20"/>
              </w:rPr>
            </w:pPr>
          </w:p>
        </w:tc>
      </w:tr>
      <w:tr w:rsidR="00C92D85" w:rsidRPr="00E074D1" w14:paraId="0BA2B6CA" w14:textId="77777777" w:rsidTr="3D4061C4">
        <w:tc>
          <w:tcPr>
            <w:tcW w:w="1560" w:type="dxa"/>
            <w:shd w:val="clear" w:color="auto" w:fill="242F60"/>
            <w:vAlign w:val="center"/>
          </w:tcPr>
          <w:p w14:paraId="13814F43" w14:textId="77777777" w:rsidR="00C92D85" w:rsidRPr="00E074D1" w:rsidRDefault="00C92D85">
            <w:pPr>
              <w:rPr>
                <w:rFonts w:ascii="Calibri" w:hAnsi="Calibri" w:cs="Calibri"/>
                <w:b/>
                <w:color w:val="FFFFFF" w:themeColor="background1"/>
                <w:sz w:val="20"/>
                <w:szCs w:val="20"/>
              </w:rPr>
            </w:pPr>
            <w:r w:rsidRPr="00E074D1">
              <w:rPr>
                <w:rFonts w:ascii="Calibri" w:hAnsi="Calibri" w:cs="Calibri"/>
                <w:b/>
                <w:color w:val="FFFFFF" w:themeColor="background1"/>
                <w:sz w:val="20"/>
                <w:szCs w:val="20"/>
              </w:rPr>
              <w:t>Professional Services Values</w:t>
            </w:r>
          </w:p>
        </w:tc>
        <w:tc>
          <w:tcPr>
            <w:tcW w:w="9356" w:type="dxa"/>
          </w:tcPr>
          <w:p w14:paraId="62CA7A54" w14:textId="77777777" w:rsidR="00C92D85" w:rsidRPr="00E074D1" w:rsidRDefault="00C92D85">
            <w:pPr>
              <w:spacing w:before="100" w:beforeAutospacing="1" w:after="100" w:afterAutospacing="1"/>
              <w:rPr>
                <w:rFonts w:ascii="Calibri" w:hAnsi="Calibri" w:cs="Calibri"/>
                <w:sz w:val="20"/>
                <w:szCs w:val="20"/>
              </w:rPr>
            </w:pPr>
            <w:r w:rsidRPr="00E074D1">
              <w:rPr>
                <w:rFonts w:ascii="Calibri" w:hAnsi="Calibri" w:cs="Calibri"/>
                <w:sz w:val="20"/>
                <w:szCs w:val="20"/>
              </w:rPr>
              <w:t>All Professional Services areas at Swansea University operate to a defined set of Core Values - </w:t>
            </w:r>
            <w:hyperlink r:id="rId12" w:history="1">
              <w:r w:rsidRPr="00E074D1">
                <w:rPr>
                  <w:rStyle w:val="Hyperlink"/>
                  <w:rFonts w:ascii="Calibri" w:hAnsi="Calibri" w:cs="Calibri"/>
                  <w:sz w:val="20"/>
                  <w:szCs w:val="20"/>
                </w:rPr>
                <w:t>Professional Services Values</w:t>
              </w:r>
            </w:hyperlink>
            <w:r w:rsidRPr="00E074D1">
              <w:rPr>
                <w:rFonts w:ascii="Calibri" w:hAnsi="Calibri" w:cs="Calibri"/>
                <w:sz w:val="20"/>
                <w:szCs w:val="20"/>
              </w:rPr>
              <w:t xml:space="preserve"> and it is an expectation that everyone is able to demonstrate a commitment to these values from the point of application through to the day to day delivery of their roles. Commitment to our values at Swansea University supports us in promoting equality and valuing diversity to utilise all the talent that we have. </w:t>
            </w:r>
          </w:p>
          <w:p w14:paraId="3D9AF145" w14:textId="77777777" w:rsidR="00C538BE" w:rsidRDefault="00C538BE">
            <w:pPr>
              <w:spacing w:before="100" w:beforeAutospacing="1" w:after="100" w:afterAutospacing="1"/>
              <w:rPr>
                <w:rFonts w:ascii="Calibri" w:hAnsi="Calibri" w:cs="Calibri"/>
                <w:sz w:val="20"/>
                <w:szCs w:val="20"/>
              </w:rPr>
            </w:pPr>
          </w:p>
          <w:p w14:paraId="0CC3E32D" w14:textId="1CE5F955" w:rsidR="00C92D85" w:rsidRPr="00E074D1" w:rsidRDefault="00C92D85">
            <w:pPr>
              <w:spacing w:before="100" w:beforeAutospacing="1" w:after="100" w:afterAutospacing="1"/>
              <w:rPr>
                <w:rFonts w:ascii="Calibri" w:hAnsi="Calibri" w:cs="Calibri"/>
                <w:sz w:val="20"/>
                <w:szCs w:val="20"/>
              </w:rPr>
            </w:pPr>
            <w:r w:rsidRPr="00E074D1">
              <w:rPr>
                <w:rFonts w:ascii="Calibri" w:hAnsi="Calibri" w:cs="Calibri"/>
                <w:sz w:val="20"/>
                <w:szCs w:val="20"/>
              </w:rPr>
              <w:t>Our values are:</w:t>
            </w:r>
          </w:p>
          <w:p w14:paraId="51EEF616" w14:textId="77777777" w:rsidR="00C92D85" w:rsidRPr="00E074D1" w:rsidRDefault="00C92D85">
            <w:pPr>
              <w:spacing w:before="100" w:beforeAutospacing="1"/>
              <w:rPr>
                <w:rFonts w:ascii="Calibri" w:hAnsi="Calibri" w:cs="Calibri"/>
                <w:sz w:val="20"/>
                <w:szCs w:val="20"/>
              </w:rPr>
            </w:pPr>
            <w:r w:rsidRPr="00E074D1">
              <w:rPr>
                <w:rFonts w:ascii="Calibri" w:hAnsi="Calibri" w:cs="Calibri"/>
                <w:b/>
                <w:bCs/>
                <w:sz w:val="20"/>
                <w:szCs w:val="20"/>
              </w:rPr>
              <w:t>We are Professional</w:t>
            </w:r>
            <w:r w:rsidRPr="00E074D1">
              <w:rPr>
                <w:rFonts w:ascii="Calibri" w:hAnsi="Calibri" w:cs="Calibri"/>
                <w:sz w:val="20"/>
                <w:szCs w:val="20"/>
              </w:rPr>
              <w:br/>
              <w:t>We take pride in applying our knowledge, skills, creativity, integrity and judgement to deliver innovative, effective, efficient services and solutions of excellent quality.</w:t>
            </w:r>
          </w:p>
          <w:p w14:paraId="5763816F" w14:textId="77777777" w:rsidR="00C92D85" w:rsidRPr="00E074D1" w:rsidRDefault="00C92D85">
            <w:pPr>
              <w:rPr>
                <w:rFonts w:ascii="Calibri" w:hAnsi="Calibri" w:cs="Calibri"/>
                <w:b/>
                <w:bCs/>
                <w:sz w:val="20"/>
                <w:szCs w:val="20"/>
              </w:rPr>
            </w:pPr>
          </w:p>
          <w:p w14:paraId="1F695831" w14:textId="77777777" w:rsidR="00C92D85" w:rsidRDefault="00C92D85">
            <w:pPr>
              <w:spacing w:after="100" w:afterAutospacing="1"/>
              <w:rPr>
                <w:rFonts w:ascii="Calibri" w:hAnsi="Calibri" w:cs="Calibri"/>
                <w:sz w:val="20"/>
                <w:szCs w:val="20"/>
              </w:rPr>
            </w:pPr>
            <w:r w:rsidRPr="00E074D1">
              <w:rPr>
                <w:rFonts w:ascii="Calibri" w:hAnsi="Calibri" w:cs="Calibri"/>
                <w:b/>
                <w:bCs/>
                <w:sz w:val="20"/>
                <w:szCs w:val="20"/>
              </w:rPr>
              <w:t>We Work Together</w:t>
            </w:r>
            <w:r w:rsidRPr="00E074D1">
              <w:rPr>
                <w:rFonts w:ascii="Calibri" w:hAnsi="Calibri" w:cs="Calibri"/>
                <w:sz w:val="20"/>
                <w:szCs w:val="20"/>
              </w:rPr>
              <w:t xml:space="preserve">         </w:t>
            </w:r>
            <w:r w:rsidRPr="00E074D1">
              <w:rPr>
                <w:rFonts w:ascii="Calibri" w:hAnsi="Calibri" w:cs="Calibri"/>
                <w:sz w:val="20"/>
                <w:szCs w:val="20"/>
              </w:rPr>
              <w:br/>
              <w:t>We take pride in working in a proactive, collaborative environment of equality, trust, respect, co-operation and challenge to deliver services that strive to exceed the needs and expectations of customers.</w:t>
            </w:r>
          </w:p>
          <w:p w14:paraId="736794F0" w14:textId="77777777" w:rsidR="00C538BE" w:rsidRPr="00E074D1" w:rsidRDefault="00C538BE">
            <w:pPr>
              <w:spacing w:after="100" w:afterAutospacing="1"/>
              <w:rPr>
                <w:rFonts w:ascii="Calibri" w:hAnsi="Calibri" w:cs="Calibri"/>
                <w:sz w:val="20"/>
                <w:szCs w:val="20"/>
              </w:rPr>
            </w:pPr>
          </w:p>
          <w:p w14:paraId="2769139D" w14:textId="77777777" w:rsidR="00C92D85" w:rsidRPr="00E074D1" w:rsidRDefault="00C92D85">
            <w:pPr>
              <w:spacing w:before="100" w:beforeAutospacing="1" w:after="100" w:afterAutospacing="1"/>
              <w:rPr>
                <w:rFonts w:ascii="Calibri" w:hAnsi="Calibri" w:cs="Calibri"/>
                <w:sz w:val="20"/>
                <w:szCs w:val="20"/>
              </w:rPr>
            </w:pPr>
            <w:r w:rsidRPr="00E074D1">
              <w:rPr>
                <w:rFonts w:ascii="Calibri" w:hAnsi="Calibri" w:cs="Calibri"/>
                <w:b/>
                <w:bCs/>
                <w:sz w:val="20"/>
                <w:szCs w:val="20"/>
              </w:rPr>
              <w:lastRenderedPageBreak/>
              <w:t>We Care</w:t>
            </w:r>
            <w:r w:rsidRPr="00E074D1">
              <w:rPr>
                <w:rFonts w:ascii="Calibri" w:hAnsi="Calibri" w:cs="Calibri"/>
                <w:sz w:val="20"/>
                <w:szCs w:val="20"/>
              </w:rPr>
              <w:br/>
              <w:t>We take responsibility for listening, understanding and responding flexibly to our students, colleagues, external partners and the public so that every contact they have with us is a personalised and positive experience.</w:t>
            </w:r>
          </w:p>
          <w:p w14:paraId="05223047" w14:textId="77777777" w:rsidR="00C92D85" w:rsidRPr="00E074D1" w:rsidRDefault="00C92D85">
            <w:pPr>
              <w:spacing w:before="100" w:beforeAutospacing="1"/>
              <w:rPr>
                <w:rFonts w:ascii="Calibri" w:hAnsi="Calibri" w:cs="Calibri"/>
                <w:sz w:val="20"/>
                <w:szCs w:val="20"/>
              </w:rPr>
            </w:pPr>
            <w:r w:rsidRPr="00E074D1">
              <w:rPr>
                <w:rFonts w:ascii="Calibri" w:hAnsi="Calibri" w:cs="Calibri"/>
                <w:sz w:val="20"/>
                <w:szCs w:val="20"/>
              </w:rPr>
              <w:t>Commitment to our values at Swansea University supports us in promoting equality and valuing diversity to utilise all the talent that we have.</w:t>
            </w:r>
          </w:p>
        </w:tc>
      </w:tr>
      <w:tr w:rsidR="00C92D85" w:rsidRPr="00E074D1" w14:paraId="33296BB2" w14:textId="77777777" w:rsidTr="3D4061C4">
        <w:tc>
          <w:tcPr>
            <w:tcW w:w="1560" w:type="dxa"/>
            <w:shd w:val="clear" w:color="auto" w:fill="242F60"/>
            <w:vAlign w:val="center"/>
          </w:tcPr>
          <w:p w14:paraId="3CA1EBD6" w14:textId="77777777" w:rsidR="00C92D85" w:rsidRPr="00E074D1" w:rsidRDefault="00C92D85">
            <w:pPr>
              <w:spacing w:before="240" w:after="240"/>
              <w:rPr>
                <w:rFonts w:ascii="Calibri" w:hAnsi="Calibri" w:cs="Calibri"/>
                <w:b/>
                <w:color w:val="FFFFFF" w:themeColor="background1"/>
                <w:sz w:val="20"/>
                <w:szCs w:val="20"/>
              </w:rPr>
            </w:pPr>
            <w:r w:rsidRPr="00E074D1">
              <w:rPr>
                <w:rFonts w:ascii="Calibri" w:hAnsi="Calibri" w:cs="Calibri"/>
                <w:sz w:val="20"/>
                <w:szCs w:val="20"/>
              </w:rPr>
              <w:lastRenderedPageBreak/>
              <w:br w:type="page"/>
            </w:r>
            <w:r w:rsidRPr="00E074D1">
              <w:rPr>
                <w:rFonts w:ascii="Calibri" w:hAnsi="Calibri" w:cs="Calibri"/>
                <w:b/>
                <w:color w:val="FFFFFF" w:themeColor="background1"/>
                <w:sz w:val="20"/>
                <w:szCs w:val="20"/>
              </w:rPr>
              <w:t>Person Specification</w:t>
            </w:r>
          </w:p>
          <w:p w14:paraId="2AE14ACF" w14:textId="77777777" w:rsidR="00C92D85" w:rsidRPr="00E074D1" w:rsidRDefault="00C92D85">
            <w:pPr>
              <w:rPr>
                <w:rFonts w:ascii="Calibri" w:hAnsi="Calibri" w:cs="Calibri"/>
                <w:color w:val="FFFFFF" w:themeColor="background1"/>
                <w:sz w:val="20"/>
                <w:szCs w:val="20"/>
              </w:rPr>
            </w:pPr>
          </w:p>
        </w:tc>
        <w:tc>
          <w:tcPr>
            <w:tcW w:w="9356" w:type="dxa"/>
          </w:tcPr>
          <w:p w14:paraId="1FFFA76A" w14:textId="77777777" w:rsidR="00C92D85" w:rsidRPr="00E074D1" w:rsidRDefault="00C92D85">
            <w:pPr>
              <w:spacing w:before="100" w:beforeAutospacing="1"/>
              <w:rPr>
                <w:rFonts w:ascii="Calibri" w:hAnsi="Calibri" w:cs="Calibri"/>
                <w:b/>
                <w:sz w:val="20"/>
                <w:szCs w:val="20"/>
              </w:rPr>
            </w:pPr>
            <w:r w:rsidRPr="00E074D1">
              <w:rPr>
                <w:rFonts w:ascii="Calibri" w:hAnsi="Calibri" w:cs="Calibri"/>
                <w:b/>
                <w:sz w:val="20"/>
                <w:szCs w:val="20"/>
              </w:rPr>
              <w:t>Values:</w:t>
            </w:r>
          </w:p>
          <w:p w14:paraId="2DC65A89" w14:textId="77777777" w:rsidR="00C92D85" w:rsidRPr="00E074D1" w:rsidRDefault="00C92D85" w:rsidP="00AC6E24">
            <w:pPr>
              <w:pStyle w:val="ListParagraph"/>
              <w:numPr>
                <w:ilvl w:val="0"/>
                <w:numId w:val="9"/>
              </w:numPr>
              <w:spacing w:before="0" w:after="240" w:line="240" w:lineRule="auto"/>
              <w:rPr>
                <w:rFonts w:ascii="Calibri" w:hAnsi="Calibri" w:cs="Calibri"/>
                <w:bCs/>
                <w:sz w:val="20"/>
                <w:szCs w:val="20"/>
              </w:rPr>
            </w:pPr>
            <w:r w:rsidRPr="00E074D1">
              <w:rPr>
                <w:rFonts w:ascii="Calibri" w:hAnsi="Calibri" w:cs="Calibri"/>
                <w:bCs/>
                <w:sz w:val="20"/>
                <w:szCs w:val="20"/>
              </w:rPr>
              <w:t>Demonstrable evidence of taking pride in delivering professional services and solutions</w:t>
            </w:r>
          </w:p>
          <w:p w14:paraId="2D8C091F" w14:textId="77777777" w:rsidR="00C92D85" w:rsidRPr="00E074D1" w:rsidRDefault="00C92D85" w:rsidP="00AC6E24">
            <w:pPr>
              <w:pStyle w:val="ListParagraph"/>
              <w:numPr>
                <w:ilvl w:val="0"/>
                <w:numId w:val="9"/>
              </w:numPr>
              <w:spacing w:before="0" w:after="240" w:line="240" w:lineRule="auto"/>
              <w:rPr>
                <w:rFonts w:ascii="Calibri" w:hAnsi="Calibri" w:cs="Calibri"/>
                <w:bCs/>
                <w:sz w:val="20"/>
                <w:szCs w:val="20"/>
              </w:rPr>
            </w:pPr>
            <w:r w:rsidRPr="00E074D1">
              <w:rPr>
                <w:rFonts w:ascii="Calibri" w:hAnsi="Calibri" w:cs="Calibri"/>
                <w:bCs/>
                <w:sz w:val="20"/>
                <w:szCs w:val="20"/>
              </w:rPr>
              <w:t>Ability to work together in an environment of equality, trust and respect to deliver services that strive to exceed the needs and expectations of customers.</w:t>
            </w:r>
          </w:p>
          <w:p w14:paraId="7046AB72" w14:textId="77777777" w:rsidR="00C92D85" w:rsidRPr="00E074D1" w:rsidRDefault="00C92D85" w:rsidP="00AC6E24">
            <w:pPr>
              <w:pStyle w:val="ListParagraph"/>
              <w:numPr>
                <w:ilvl w:val="0"/>
                <w:numId w:val="9"/>
              </w:numPr>
              <w:spacing w:before="0" w:after="240" w:line="240" w:lineRule="auto"/>
              <w:rPr>
                <w:rFonts w:ascii="Calibri" w:hAnsi="Calibri" w:cs="Calibri"/>
                <w:sz w:val="20"/>
                <w:szCs w:val="20"/>
              </w:rPr>
            </w:pPr>
            <w:r w:rsidRPr="00E074D1">
              <w:rPr>
                <w:rFonts w:ascii="Calibri" w:hAnsi="Calibri" w:cs="Calibri"/>
                <w:bCs/>
                <w:sz w:val="20"/>
                <w:szCs w:val="20"/>
              </w:rPr>
              <w:t xml:space="preserve">Demonstrable evidence of providing a caring approach to all of your customers ensuring a personalised and positive experience </w:t>
            </w:r>
          </w:p>
          <w:p w14:paraId="622C35AA" w14:textId="6FABB581" w:rsidR="00C92D85" w:rsidRPr="00E074D1" w:rsidRDefault="00C92D85" w:rsidP="3D4061C4">
            <w:pPr>
              <w:spacing w:before="100" w:beforeAutospacing="1"/>
              <w:rPr>
                <w:rFonts w:ascii="Calibri" w:hAnsi="Calibri" w:cs="Calibri"/>
                <w:b/>
                <w:bCs/>
                <w:sz w:val="20"/>
                <w:szCs w:val="20"/>
              </w:rPr>
            </w:pPr>
            <w:r w:rsidRPr="00E074D1">
              <w:rPr>
                <w:rFonts w:ascii="Calibri" w:hAnsi="Calibri" w:cs="Calibri"/>
                <w:b/>
                <w:bCs/>
                <w:sz w:val="20"/>
                <w:szCs w:val="20"/>
              </w:rPr>
              <w:t>Qualification:</w:t>
            </w:r>
            <w:r w:rsidR="001B454D">
              <w:rPr>
                <w:rFonts w:ascii="Calibri" w:hAnsi="Calibri" w:cs="Calibri"/>
                <w:b/>
                <w:bCs/>
                <w:sz w:val="20"/>
                <w:szCs w:val="20"/>
              </w:rPr>
              <w:t xml:space="preserve"> </w:t>
            </w:r>
          </w:p>
          <w:p w14:paraId="382CB9D2" w14:textId="7F81D9FD" w:rsidR="0036120A" w:rsidRPr="00E074D1" w:rsidRDefault="00C92D85" w:rsidP="00AC6E24">
            <w:pPr>
              <w:pStyle w:val="Title"/>
              <w:numPr>
                <w:ilvl w:val="0"/>
                <w:numId w:val="9"/>
              </w:numPr>
              <w:spacing w:before="0" w:after="0" w:line="240" w:lineRule="auto"/>
              <w:contextualSpacing w:val="0"/>
              <w:rPr>
                <w:rFonts w:ascii="Calibri" w:hAnsi="Calibri" w:cs="Calibri"/>
                <w:b/>
                <w:spacing w:val="0"/>
                <w:sz w:val="20"/>
                <w:szCs w:val="20"/>
              </w:rPr>
            </w:pPr>
            <w:r w:rsidRPr="00E074D1">
              <w:rPr>
                <w:rFonts w:ascii="Calibri" w:hAnsi="Calibri" w:cs="Calibri"/>
                <w:spacing w:val="0"/>
                <w:sz w:val="20"/>
                <w:szCs w:val="20"/>
              </w:rPr>
              <w:t xml:space="preserve">Educated to </w:t>
            </w:r>
            <w:r w:rsidR="004824ED" w:rsidRPr="00E074D1">
              <w:rPr>
                <w:rFonts w:ascii="Calibri" w:hAnsi="Calibri" w:cs="Calibri"/>
                <w:spacing w:val="0"/>
                <w:sz w:val="20"/>
                <w:szCs w:val="20"/>
              </w:rPr>
              <w:t>degree</w:t>
            </w:r>
            <w:r w:rsidRPr="00E074D1">
              <w:rPr>
                <w:rFonts w:ascii="Calibri" w:hAnsi="Calibri" w:cs="Calibri"/>
                <w:spacing w:val="0"/>
                <w:sz w:val="20"/>
                <w:szCs w:val="20"/>
              </w:rPr>
              <w:t>-level</w:t>
            </w:r>
            <w:r w:rsidR="00561AB4" w:rsidRPr="00E074D1">
              <w:rPr>
                <w:rFonts w:ascii="Calibri" w:hAnsi="Calibri" w:cs="Calibri"/>
                <w:spacing w:val="0"/>
                <w:sz w:val="20"/>
                <w:szCs w:val="20"/>
              </w:rPr>
              <w:t xml:space="preserve"> in </w:t>
            </w:r>
            <w:r w:rsidR="00E4130A" w:rsidRPr="00E074D1">
              <w:rPr>
                <w:rFonts w:ascii="Calibri" w:hAnsi="Calibri" w:cs="Calibri"/>
                <w:spacing w:val="0"/>
                <w:sz w:val="20"/>
                <w:szCs w:val="20"/>
              </w:rPr>
              <w:t>business</w:t>
            </w:r>
            <w:r w:rsidR="00AC6E24" w:rsidRPr="00E074D1">
              <w:rPr>
                <w:rFonts w:ascii="Calibri" w:hAnsi="Calibri" w:cs="Calibri"/>
                <w:spacing w:val="0"/>
                <w:sz w:val="20"/>
                <w:szCs w:val="20"/>
              </w:rPr>
              <w:t xml:space="preserve"> </w:t>
            </w:r>
            <w:r w:rsidRPr="00E074D1">
              <w:rPr>
                <w:rFonts w:ascii="Calibri" w:hAnsi="Calibri" w:cs="Calibri"/>
                <w:spacing w:val="0"/>
                <w:sz w:val="20"/>
                <w:szCs w:val="20"/>
              </w:rPr>
              <w:t xml:space="preserve">(or equivalent), or equivalent </w:t>
            </w:r>
            <w:r w:rsidR="00577C2F">
              <w:rPr>
                <w:rFonts w:ascii="Calibri" w:hAnsi="Calibri" w:cs="Calibri"/>
                <w:spacing w:val="0"/>
                <w:sz w:val="20"/>
                <w:szCs w:val="20"/>
              </w:rPr>
              <w:t>work</w:t>
            </w:r>
            <w:r w:rsidRPr="00E074D1">
              <w:rPr>
                <w:rFonts w:ascii="Calibri" w:hAnsi="Calibri" w:cs="Calibri"/>
                <w:spacing w:val="0"/>
                <w:sz w:val="20"/>
                <w:szCs w:val="20"/>
              </w:rPr>
              <w:t xml:space="preserve"> experience.</w:t>
            </w:r>
          </w:p>
          <w:p w14:paraId="26E17CCA" w14:textId="77777777" w:rsidR="0036120A" w:rsidRPr="00E074D1" w:rsidRDefault="0036120A" w:rsidP="00C03541">
            <w:pPr>
              <w:rPr>
                <w:rFonts w:ascii="Calibri" w:hAnsi="Calibri" w:cs="Calibri"/>
                <w:sz w:val="20"/>
                <w:szCs w:val="20"/>
              </w:rPr>
            </w:pPr>
            <w:r w:rsidRPr="00E074D1">
              <w:rPr>
                <w:rFonts w:ascii="Calibri" w:hAnsi="Calibri" w:cs="Calibri"/>
                <w:b/>
                <w:bCs/>
                <w:sz w:val="20"/>
                <w:szCs w:val="20"/>
              </w:rPr>
              <w:t>Experience and Skills:</w:t>
            </w:r>
          </w:p>
          <w:p w14:paraId="337D2082" w14:textId="6EEF5404" w:rsidR="0036120A" w:rsidRPr="00E074D1" w:rsidRDefault="00735316" w:rsidP="0000075D">
            <w:pPr>
              <w:pStyle w:val="ListParagraph"/>
              <w:numPr>
                <w:ilvl w:val="0"/>
                <w:numId w:val="9"/>
              </w:numPr>
              <w:rPr>
                <w:rFonts w:ascii="Calibri" w:hAnsi="Calibri" w:cs="Calibri"/>
                <w:sz w:val="20"/>
                <w:szCs w:val="20"/>
              </w:rPr>
            </w:pPr>
            <w:r>
              <w:rPr>
                <w:rFonts w:ascii="Calibri" w:hAnsi="Calibri" w:cs="Calibri"/>
                <w:sz w:val="20"/>
                <w:szCs w:val="20"/>
              </w:rPr>
              <w:t xml:space="preserve">Demonstrable </w:t>
            </w:r>
            <w:r w:rsidR="00AA0E3F">
              <w:rPr>
                <w:rFonts w:ascii="Calibri" w:hAnsi="Calibri" w:cs="Calibri"/>
                <w:sz w:val="20"/>
                <w:szCs w:val="20"/>
              </w:rPr>
              <w:t>e</w:t>
            </w:r>
            <w:r w:rsidR="0036120A" w:rsidRPr="00E074D1">
              <w:rPr>
                <w:rFonts w:ascii="Calibri" w:hAnsi="Calibri" w:cs="Calibri"/>
                <w:sz w:val="20"/>
                <w:szCs w:val="20"/>
              </w:rPr>
              <w:t>xtensive experience in developing and implementing research and innovation strategies within complex organisations, particularly in the field of natural products and green technology.</w:t>
            </w:r>
          </w:p>
          <w:p w14:paraId="737B9795" w14:textId="6E770527" w:rsidR="00D44D00" w:rsidRPr="00E074D1" w:rsidRDefault="001B2E9B" w:rsidP="0000075D">
            <w:pPr>
              <w:pStyle w:val="ListParagraph"/>
              <w:numPr>
                <w:ilvl w:val="0"/>
                <w:numId w:val="9"/>
              </w:numPr>
              <w:rPr>
                <w:rFonts w:ascii="Calibri" w:hAnsi="Calibri" w:cs="Calibri"/>
                <w:sz w:val="20"/>
                <w:szCs w:val="20"/>
              </w:rPr>
            </w:pPr>
            <w:r>
              <w:rPr>
                <w:rFonts w:ascii="Calibri" w:hAnsi="Calibri" w:cs="Calibri"/>
                <w:sz w:val="20"/>
                <w:szCs w:val="20"/>
              </w:rPr>
              <w:t>Demonstrable e</w:t>
            </w:r>
            <w:r w:rsidR="00D44D00" w:rsidRPr="00E074D1">
              <w:rPr>
                <w:rFonts w:ascii="Calibri" w:hAnsi="Calibri" w:cs="Calibri"/>
                <w:sz w:val="20"/>
                <w:szCs w:val="20"/>
              </w:rPr>
              <w:t>xperience in developing business plans, strategy and investment readiness advice and support.</w:t>
            </w:r>
          </w:p>
          <w:p w14:paraId="54ECF63B" w14:textId="77777777" w:rsidR="00D12502" w:rsidRDefault="00C21B63" w:rsidP="0000075D">
            <w:pPr>
              <w:pStyle w:val="ListParagraph"/>
              <w:numPr>
                <w:ilvl w:val="0"/>
                <w:numId w:val="9"/>
              </w:numPr>
              <w:rPr>
                <w:rFonts w:ascii="Calibri" w:hAnsi="Calibri" w:cs="Calibri"/>
                <w:sz w:val="20"/>
                <w:szCs w:val="20"/>
              </w:rPr>
            </w:pPr>
            <w:r>
              <w:rPr>
                <w:rFonts w:ascii="Calibri" w:hAnsi="Calibri" w:cs="Calibri"/>
                <w:sz w:val="20"/>
                <w:szCs w:val="20"/>
              </w:rPr>
              <w:t>Proven e</w:t>
            </w:r>
            <w:r w:rsidRPr="00C21B63">
              <w:rPr>
                <w:rFonts w:ascii="Calibri" w:hAnsi="Calibri" w:cs="Calibri"/>
                <w:sz w:val="20"/>
                <w:szCs w:val="20"/>
              </w:rPr>
              <w:t>xceptional Interpersonal &amp; Relationship</w:t>
            </w:r>
            <w:r w:rsidRPr="00C21B63">
              <w:rPr>
                <w:rFonts w:ascii="Cambria Math" w:hAnsi="Cambria Math" w:cs="Cambria Math"/>
                <w:sz w:val="20"/>
                <w:szCs w:val="20"/>
              </w:rPr>
              <w:t>‑</w:t>
            </w:r>
            <w:r w:rsidRPr="00C21B63">
              <w:rPr>
                <w:rFonts w:ascii="Calibri" w:hAnsi="Calibri" w:cs="Calibri"/>
                <w:sz w:val="20"/>
                <w:szCs w:val="20"/>
              </w:rPr>
              <w:t xml:space="preserve">Building </w:t>
            </w:r>
            <w:r>
              <w:rPr>
                <w:rFonts w:ascii="Calibri" w:hAnsi="Calibri" w:cs="Calibri"/>
                <w:sz w:val="20"/>
                <w:szCs w:val="20"/>
              </w:rPr>
              <w:t>s</w:t>
            </w:r>
            <w:r w:rsidRPr="00C21B63">
              <w:rPr>
                <w:rFonts w:ascii="Calibri" w:hAnsi="Calibri" w:cs="Calibri"/>
                <w:sz w:val="20"/>
                <w:szCs w:val="20"/>
              </w:rPr>
              <w:t>kills</w:t>
            </w:r>
            <w:r w:rsidR="005143D6">
              <w:rPr>
                <w:rFonts w:ascii="Calibri" w:hAnsi="Calibri" w:cs="Calibri"/>
                <w:sz w:val="20"/>
                <w:szCs w:val="20"/>
              </w:rPr>
              <w:t xml:space="preserve"> including </w:t>
            </w:r>
            <w:r w:rsidR="005143D6" w:rsidRPr="005143D6">
              <w:rPr>
                <w:rFonts w:ascii="Calibri" w:hAnsi="Calibri" w:cs="Calibri"/>
                <w:sz w:val="20"/>
                <w:szCs w:val="20"/>
              </w:rPr>
              <w:t>the ability to build trust, communicate with clarity and empathy, and maintain productive long</w:t>
            </w:r>
            <w:r w:rsidR="005143D6" w:rsidRPr="005143D6">
              <w:rPr>
                <w:rFonts w:ascii="Cambria Math" w:hAnsi="Cambria Math" w:cs="Cambria Math"/>
                <w:sz w:val="20"/>
                <w:szCs w:val="20"/>
              </w:rPr>
              <w:t>‑</w:t>
            </w:r>
            <w:r w:rsidR="005143D6" w:rsidRPr="005143D6">
              <w:rPr>
                <w:rFonts w:ascii="Calibri" w:hAnsi="Calibri" w:cs="Calibri"/>
                <w:sz w:val="20"/>
                <w:szCs w:val="20"/>
              </w:rPr>
              <w:t>term relationships with stakeholders. This includes confidently navigating complex conversations, adapting communication style to diverse audiences, and representing the organisation with professionalism and warmth.</w:t>
            </w:r>
          </w:p>
          <w:p w14:paraId="320B815C" w14:textId="04BCAAB1" w:rsidR="00D44D00" w:rsidRPr="00E074D1" w:rsidRDefault="00D44D00" w:rsidP="0000075D">
            <w:pPr>
              <w:pStyle w:val="ListParagraph"/>
              <w:numPr>
                <w:ilvl w:val="0"/>
                <w:numId w:val="9"/>
              </w:numPr>
              <w:rPr>
                <w:rFonts w:ascii="Calibri" w:hAnsi="Calibri" w:cs="Calibri"/>
                <w:sz w:val="20"/>
                <w:szCs w:val="20"/>
              </w:rPr>
            </w:pPr>
            <w:r w:rsidRPr="00E074D1">
              <w:rPr>
                <w:rFonts w:ascii="Calibri" w:hAnsi="Calibri" w:cs="Calibri"/>
                <w:sz w:val="20"/>
                <w:szCs w:val="20"/>
              </w:rPr>
              <w:t>Strong analytical skills to assess innovation opportunities, market potential, and align them with the University’s capabilities and sustainability objectives.</w:t>
            </w:r>
          </w:p>
          <w:p w14:paraId="710492F5" w14:textId="26ECD0F6" w:rsidR="00D44D00" w:rsidRPr="00E074D1" w:rsidRDefault="00103853" w:rsidP="0000075D">
            <w:pPr>
              <w:pStyle w:val="ListParagraph"/>
              <w:numPr>
                <w:ilvl w:val="0"/>
                <w:numId w:val="9"/>
              </w:numPr>
              <w:rPr>
                <w:rFonts w:ascii="Calibri" w:hAnsi="Calibri" w:cs="Calibri"/>
                <w:sz w:val="20"/>
                <w:szCs w:val="20"/>
              </w:rPr>
            </w:pPr>
            <w:r>
              <w:rPr>
                <w:rFonts w:ascii="Calibri" w:hAnsi="Calibri" w:cs="Calibri"/>
                <w:sz w:val="20"/>
                <w:szCs w:val="20"/>
              </w:rPr>
              <w:t>Proven a</w:t>
            </w:r>
            <w:r w:rsidR="00D44D00" w:rsidRPr="00E074D1">
              <w:rPr>
                <w:rFonts w:ascii="Calibri" w:hAnsi="Calibri" w:cs="Calibri"/>
                <w:sz w:val="20"/>
                <w:szCs w:val="20"/>
              </w:rPr>
              <w:t xml:space="preserve">bility to work effectively </w:t>
            </w:r>
            <w:r>
              <w:rPr>
                <w:rFonts w:ascii="Calibri" w:hAnsi="Calibri" w:cs="Calibri"/>
                <w:sz w:val="20"/>
                <w:szCs w:val="20"/>
              </w:rPr>
              <w:t>as part of a</w:t>
            </w:r>
            <w:r w:rsidRPr="00E074D1">
              <w:rPr>
                <w:rFonts w:ascii="Calibri" w:hAnsi="Calibri" w:cs="Calibri"/>
                <w:sz w:val="20"/>
                <w:szCs w:val="20"/>
              </w:rPr>
              <w:t xml:space="preserve"> </w:t>
            </w:r>
            <w:r w:rsidR="00D44D00" w:rsidRPr="00E074D1">
              <w:rPr>
                <w:rFonts w:ascii="Calibri" w:hAnsi="Calibri" w:cs="Calibri"/>
                <w:sz w:val="20"/>
                <w:szCs w:val="20"/>
              </w:rPr>
              <w:t>dynamic, cross-functional team in a rapidly evolving environment</w:t>
            </w:r>
            <w:r>
              <w:rPr>
                <w:rFonts w:ascii="Calibri" w:hAnsi="Calibri" w:cs="Calibri"/>
                <w:sz w:val="20"/>
                <w:szCs w:val="20"/>
              </w:rPr>
              <w:t xml:space="preserve"> as well as </w:t>
            </w:r>
            <w:r w:rsidR="001B7D5E">
              <w:rPr>
                <w:rFonts w:ascii="Calibri" w:hAnsi="Calibri" w:cs="Calibri"/>
                <w:sz w:val="20"/>
                <w:szCs w:val="20"/>
              </w:rPr>
              <w:t>independently</w:t>
            </w:r>
            <w:r w:rsidR="00D44D00" w:rsidRPr="00E074D1">
              <w:rPr>
                <w:rFonts w:ascii="Calibri" w:hAnsi="Calibri" w:cs="Calibri"/>
                <w:sz w:val="20"/>
                <w:szCs w:val="20"/>
              </w:rPr>
              <w:t>.</w:t>
            </w:r>
          </w:p>
          <w:p w14:paraId="44B9408F" w14:textId="28D0A003" w:rsidR="00C92D85" w:rsidRPr="00E074D1" w:rsidRDefault="00C92D85" w:rsidP="0000075D">
            <w:pPr>
              <w:pStyle w:val="ListParagraph"/>
              <w:numPr>
                <w:ilvl w:val="0"/>
                <w:numId w:val="9"/>
              </w:numPr>
              <w:rPr>
                <w:rFonts w:ascii="Calibri" w:hAnsi="Calibri" w:cs="Calibri"/>
                <w:sz w:val="20"/>
                <w:szCs w:val="20"/>
              </w:rPr>
            </w:pPr>
            <w:r w:rsidRPr="00E074D1">
              <w:rPr>
                <w:rFonts w:ascii="Calibri" w:hAnsi="Calibri" w:cs="Calibri"/>
                <w:sz w:val="20"/>
                <w:szCs w:val="20"/>
              </w:rPr>
              <w:t>High level of computer literacy with a thorough knowledge of Microsoft Office software.</w:t>
            </w:r>
          </w:p>
          <w:p w14:paraId="350501DB" w14:textId="77777777" w:rsidR="00943F84" w:rsidRPr="00E074D1" w:rsidRDefault="00943F84">
            <w:pPr>
              <w:spacing w:before="100" w:beforeAutospacing="1"/>
              <w:rPr>
                <w:rFonts w:ascii="Calibri" w:hAnsi="Calibri" w:cs="Calibri"/>
                <w:b/>
                <w:sz w:val="20"/>
                <w:szCs w:val="20"/>
              </w:rPr>
            </w:pPr>
          </w:p>
          <w:p w14:paraId="6F561094" w14:textId="77777777" w:rsidR="00C03541" w:rsidRPr="00E074D1" w:rsidRDefault="00C92D85" w:rsidP="00C03541">
            <w:pPr>
              <w:spacing w:before="100" w:beforeAutospacing="1"/>
              <w:rPr>
                <w:rFonts w:ascii="Calibri" w:hAnsi="Calibri" w:cs="Calibri"/>
                <w:b/>
                <w:sz w:val="20"/>
                <w:szCs w:val="20"/>
              </w:rPr>
            </w:pPr>
            <w:r w:rsidRPr="00E074D1">
              <w:rPr>
                <w:rFonts w:ascii="Calibri" w:hAnsi="Calibri" w:cs="Calibri"/>
                <w:b/>
                <w:sz w:val="20"/>
                <w:szCs w:val="20"/>
              </w:rPr>
              <w:t>Desirable Criteria</w:t>
            </w:r>
          </w:p>
          <w:p w14:paraId="152C5FCA" w14:textId="1CEED15D" w:rsidR="00C92D85" w:rsidRDefault="002D53DC" w:rsidP="002D53DC">
            <w:pPr>
              <w:pStyle w:val="ListParagraph"/>
              <w:numPr>
                <w:ilvl w:val="0"/>
                <w:numId w:val="9"/>
              </w:numPr>
              <w:rPr>
                <w:rFonts w:ascii="Calibri" w:hAnsi="Calibri" w:cs="Calibri"/>
                <w:sz w:val="20"/>
                <w:szCs w:val="20"/>
              </w:rPr>
            </w:pPr>
            <w:r w:rsidRPr="00E074D1">
              <w:rPr>
                <w:rFonts w:ascii="Calibri" w:hAnsi="Calibri" w:cs="Calibri"/>
                <w:sz w:val="20"/>
                <w:szCs w:val="20"/>
              </w:rPr>
              <w:t>Experience in the Higher Education Sector</w:t>
            </w:r>
          </w:p>
          <w:p w14:paraId="61D99789" w14:textId="38145E01" w:rsidR="00D12502" w:rsidRPr="00D12502" w:rsidRDefault="00D12502" w:rsidP="00D12502">
            <w:pPr>
              <w:pStyle w:val="ListParagraph"/>
              <w:numPr>
                <w:ilvl w:val="0"/>
                <w:numId w:val="9"/>
              </w:numPr>
              <w:rPr>
                <w:rFonts w:ascii="Calibri" w:hAnsi="Calibri" w:cs="Calibri"/>
                <w:sz w:val="20"/>
                <w:szCs w:val="20"/>
              </w:rPr>
            </w:pPr>
            <w:r w:rsidRPr="00E074D1">
              <w:rPr>
                <w:rFonts w:ascii="Calibri" w:hAnsi="Calibri" w:cs="Calibri"/>
                <w:sz w:val="20"/>
                <w:szCs w:val="20"/>
              </w:rPr>
              <w:t>Experience in securing and managing external funding, particularly in innovation and green technology sectors.</w:t>
            </w:r>
          </w:p>
          <w:p w14:paraId="62638513" w14:textId="056523E0" w:rsidR="00C92D85" w:rsidRPr="002D53DC" w:rsidRDefault="00C92D85" w:rsidP="002D53DC">
            <w:pPr>
              <w:pStyle w:val="ListParagraph"/>
              <w:numPr>
                <w:ilvl w:val="0"/>
                <w:numId w:val="9"/>
              </w:numPr>
              <w:rPr>
                <w:rFonts w:ascii="Calibri" w:hAnsi="Calibri" w:cs="Calibri"/>
                <w:sz w:val="20"/>
                <w:szCs w:val="20"/>
              </w:rPr>
            </w:pPr>
            <w:r w:rsidRPr="00E074D1">
              <w:rPr>
                <w:rFonts w:ascii="Calibri" w:hAnsi="Calibri" w:cs="Calibri"/>
                <w:sz w:val="20"/>
                <w:szCs w:val="20"/>
              </w:rPr>
              <w:t xml:space="preserve">Willingness to travel to meet clients and other stakeholders at different locations within </w:t>
            </w:r>
            <w:r w:rsidRPr="002D53DC">
              <w:rPr>
                <w:rFonts w:ascii="Calibri" w:hAnsi="Calibri" w:cs="Calibri"/>
                <w:sz w:val="20"/>
                <w:szCs w:val="20"/>
              </w:rPr>
              <w:t>Wales</w:t>
            </w:r>
            <w:r w:rsidR="00267B3E">
              <w:rPr>
                <w:rFonts w:ascii="Calibri" w:hAnsi="Calibri" w:cs="Calibri"/>
                <w:sz w:val="20"/>
                <w:szCs w:val="20"/>
              </w:rPr>
              <w:t xml:space="preserve">, the UK and </w:t>
            </w:r>
            <w:r w:rsidRPr="002D53DC">
              <w:rPr>
                <w:rFonts w:ascii="Calibri" w:hAnsi="Calibri" w:cs="Calibri"/>
                <w:sz w:val="20"/>
                <w:szCs w:val="20"/>
              </w:rPr>
              <w:t>internationally</w:t>
            </w:r>
          </w:p>
          <w:p w14:paraId="1EF508B0" w14:textId="77777777" w:rsidR="00C92D85" w:rsidRPr="002D53DC" w:rsidRDefault="00C92D85" w:rsidP="002D53DC">
            <w:pPr>
              <w:pStyle w:val="ListParagraph"/>
              <w:numPr>
                <w:ilvl w:val="0"/>
                <w:numId w:val="9"/>
              </w:numPr>
              <w:rPr>
                <w:rFonts w:ascii="Calibri" w:hAnsi="Calibri" w:cs="Calibri"/>
                <w:sz w:val="20"/>
                <w:szCs w:val="20"/>
              </w:rPr>
            </w:pPr>
            <w:r w:rsidRPr="00E074D1">
              <w:rPr>
                <w:rFonts w:ascii="Calibri" w:hAnsi="Calibri" w:cs="Calibri"/>
                <w:sz w:val="20"/>
                <w:szCs w:val="20"/>
              </w:rPr>
              <w:t xml:space="preserve">Experience or knowledge of operating within and compliance with funding bodies. </w:t>
            </w:r>
          </w:p>
          <w:p w14:paraId="395B1929" w14:textId="77777777" w:rsidR="00C92D85" w:rsidRPr="002D53DC" w:rsidRDefault="00C92D85" w:rsidP="002D53DC">
            <w:pPr>
              <w:pStyle w:val="ListParagraph"/>
              <w:numPr>
                <w:ilvl w:val="0"/>
                <w:numId w:val="9"/>
              </w:numPr>
              <w:rPr>
                <w:rFonts w:ascii="Calibri" w:hAnsi="Calibri" w:cs="Calibri"/>
                <w:sz w:val="20"/>
                <w:szCs w:val="20"/>
              </w:rPr>
            </w:pPr>
            <w:r w:rsidRPr="00E074D1">
              <w:rPr>
                <w:rFonts w:ascii="Calibri" w:hAnsi="Calibri" w:cs="Calibri"/>
                <w:sz w:val="20"/>
                <w:szCs w:val="20"/>
              </w:rPr>
              <w:t>Experience or knowledge of operating within and compliance with procurement rules and regulations.</w:t>
            </w:r>
          </w:p>
          <w:p w14:paraId="65512925" w14:textId="77777777" w:rsidR="00C92D85" w:rsidRPr="00E074D1" w:rsidRDefault="00C92D85" w:rsidP="002D53DC">
            <w:pPr>
              <w:pStyle w:val="ListParagraph"/>
              <w:numPr>
                <w:ilvl w:val="0"/>
                <w:numId w:val="9"/>
              </w:numPr>
              <w:rPr>
                <w:rFonts w:ascii="Calibri" w:hAnsi="Calibri" w:cs="Calibri"/>
                <w:sz w:val="20"/>
                <w:szCs w:val="20"/>
              </w:rPr>
            </w:pPr>
            <w:r w:rsidRPr="00E074D1">
              <w:rPr>
                <w:rFonts w:ascii="Calibri" w:hAnsi="Calibri" w:cs="Calibri"/>
                <w:sz w:val="20"/>
                <w:szCs w:val="20"/>
              </w:rPr>
              <w:t xml:space="preserve">Knowledge of </w:t>
            </w:r>
            <w:r w:rsidR="00E4130A" w:rsidRPr="00E074D1">
              <w:rPr>
                <w:rFonts w:ascii="Calibri" w:hAnsi="Calibri" w:cs="Calibri"/>
                <w:sz w:val="20"/>
                <w:szCs w:val="20"/>
              </w:rPr>
              <w:t>Natural products biotech</w:t>
            </w:r>
            <w:r w:rsidRPr="00E074D1">
              <w:rPr>
                <w:rFonts w:ascii="Calibri" w:hAnsi="Calibri" w:cs="Calibri"/>
                <w:sz w:val="20"/>
                <w:szCs w:val="20"/>
              </w:rPr>
              <w:t xml:space="preserve"> sector within </w:t>
            </w:r>
            <w:r w:rsidR="00E4130A" w:rsidRPr="00E074D1">
              <w:rPr>
                <w:rFonts w:ascii="Calibri" w:hAnsi="Calibri" w:cs="Calibri"/>
                <w:sz w:val="20"/>
                <w:szCs w:val="20"/>
              </w:rPr>
              <w:t>Wales, UK and internationally.</w:t>
            </w:r>
          </w:p>
          <w:p w14:paraId="30725158" w14:textId="77777777" w:rsidR="00C03541" w:rsidRPr="00E074D1" w:rsidRDefault="00AC6E24" w:rsidP="00C03541">
            <w:pPr>
              <w:rPr>
                <w:rFonts w:ascii="Calibri" w:hAnsi="Calibri" w:cs="Calibri"/>
                <w:sz w:val="20"/>
                <w:szCs w:val="20"/>
              </w:rPr>
            </w:pPr>
            <w:r w:rsidRPr="00E074D1">
              <w:rPr>
                <w:rFonts w:ascii="Calibri" w:hAnsi="Calibri" w:cs="Calibri"/>
                <w:b/>
                <w:bCs/>
                <w:sz w:val="20"/>
                <w:szCs w:val="20"/>
              </w:rPr>
              <w:t>Professional Development:</w:t>
            </w:r>
          </w:p>
          <w:p w14:paraId="182EA8D1" w14:textId="77777777" w:rsidR="00C03541" w:rsidRPr="00E074D1" w:rsidRDefault="00AC6E24" w:rsidP="00C03541">
            <w:pPr>
              <w:pStyle w:val="ListParagraph"/>
              <w:numPr>
                <w:ilvl w:val="0"/>
                <w:numId w:val="31"/>
              </w:numPr>
              <w:rPr>
                <w:rFonts w:ascii="Calibri" w:hAnsi="Calibri" w:cs="Calibri"/>
                <w:sz w:val="20"/>
                <w:szCs w:val="20"/>
              </w:rPr>
            </w:pPr>
            <w:r w:rsidRPr="00E074D1">
              <w:rPr>
                <w:rFonts w:ascii="Calibri" w:hAnsi="Calibri" w:cs="Calibri"/>
                <w:sz w:val="20"/>
                <w:szCs w:val="20"/>
              </w:rPr>
              <w:t>Engage in the University’s appraisal process and take responsibility for identifying and pursuing professional and career development opportunities</w:t>
            </w:r>
          </w:p>
          <w:p w14:paraId="4DE1858A" w14:textId="3C33541D" w:rsidR="00AC6E24" w:rsidRPr="00E074D1" w:rsidRDefault="00AC6E24" w:rsidP="00C03541">
            <w:pPr>
              <w:pStyle w:val="ListParagraph"/>
              <w:numPr>
                <w:ilvl w:val="0"/>
                <w:numId w:val="31"/>
              </w:numPr>
              <w:rPr>
                <w:rFonts w:ascii="Calibri" w:hAnsi="Calibri" w:cs="Calibri"/>
                <w:sz w:val="20"/>
                <w:szCs w:val="20"/>
              </w:rPr>
            </w:pPr>
            <w:r w:rsidRPr="00E074D1">
              <w:rPr>
                <w:rFonts w:ascii="Calibri" w:hAnsi="Calibri" w:cs="Calibri"/>
                <w:sz w:val="20"/>
                <w:szCs w:val="20"/>
              </w:rPr>
              <w:lastRenderedPageBreak/>
              <w:t>Contribute to maintaining a safe and healthy work environment, fostering a culture of sustainability and innovation within the NP GEC.</w:t>
            </w:r>
          </w:p>
          <w:p w14:paraId="76E10FD6" w14:textId="04DA58ED" w:rsidR="00AC6E24" w:rsidRPr="00E074D1" w:rsidRDefault="00AC6E24" w:rsidP="00AC6E24">
            <w:pPr>
              <w:spacing w:before="0" w:line="240" w:lineRule="auto"/>
              <w:rPr>
                <w:rFonts w:ascii="Calibri" w:hAnsi="Calibri" w:cs="Calibri"/>
                <w:sz w:val="20"/>
                <w:szCs w:val="20"/>
              </w:rPr>
            </w:pPr>
          </w:p>
        </w:tc>
      </w:tr>
      <w:tr w:rsidR="00522FA6" w:rsidRPr="00E074D1" w14:paraId="071C9396" w14:textId="77777777" w:rsidTr="3D4061C4">
        <w:trPr>
          <w:trHeight w:val="1337"/>
        </w:trPr>
        <w:tc>
          <w:tcPr>
            <w:tcW w:w="1560" w:type="dxa"/>
            <w:shd w:val="clear" w:color="auto" w:fill="242F60"/>
            <w:vAlign w:val="center"/>
          </w:tcPr>
          <w:p w14:paraId="3469C752" w14:textId="77777777" w:rsidR="00522FA6" w:rsidRPr="00E074D1" w:rsidRDefault="00522FA6">
            <w:pPr>
              <w:spacing w:before="0" w:after="0" w:line="240" w:lineRule="auto"/>
              <w:rPr>
                <w:rFonts w:ascii="Calibri" w:hAnsi="Calibri" w:cs="Calibri"/>
                <w:b/>
                <w:color w:val="FFFFFF" w:themeColor="background1"/>
                <w:sz w:val="20"/>
                <w:szCs w:val="20"/>
              </w:rPr>
            </w:pPr>
            <w:r w:rsidRPr="00E074D1">
              <w:rPr>
                <w:rFonts w:ascii="Calibri" w:hAnsi="Calibri" w:cs="Calibri"/>
                <w:b/>
                <w:color w:val="FFFFFF" w:themeColor="background1"/>
                <w:sz w:val="20"/>
                <w:szCs w:val="20"/>
              </w:rPr>
              <w:lastRenderedPageBreak/>
              <w:t>Welsh Language Level</w:t>
            </w:r>
          </w:p>
        </w:tc>
        <w:tc>
          <w:tcPr>
            <w:tcW w:w="9356" w:type="dxa"/>
          </w:tcPr>
          <w:sdt>
            <w:sdtPr>
              <w:rPr>
                <w:rFonts w:ascii="Calibri" w:hAnsi="Calibri" w:cs="Calibri"/>
                <w:sz w:val="20"/>
                <w:szCs w:val="20"/>
              </w:rPr>
              <w:id w:val="-899205344"/>
              <w:placeholder>
                <w:docPart w:val="74473B8392C44E1090AE56C7D10EDF80"/>
              </w:placeholder>
              <w:dropDownList>
                <w:listItem w:displayText="CHOOSE FROM DROPDOWN" w:value="CHOOSE FROM DROPDOWN"/>
                <w:listItem w:displayText="Level 1 – ‘a little’ - pronounce Welsh words. Able to answer the phone in Welsh (good morning / afternoon). Able to use very basic every-day words and phrases (thank you, please etc.). Level 1 can be reached by completing a one-hour training course." w:value="Level 1 – ‘a little’ - pronounce Welsh words. Able to answer the phone in Welsh (good morning / afternoon). Able to use very basic every-day words and phrases (thank you, please etc.). Level 1 can be reached by completing a one-hour training course."/>
                <w:listItem w:displayText="Level 2 – ‘fairly well’ - understand a fair range of job-related correspondence. Able to keep up a simple conversation but may need to revert to English to discuss complex or technical information. Able to write reasonably accurate correspondence in Welsh." w:value="Level 2 – ‘fairly well’ - understand a fair range of job-related correspondence. Able to keep up a simple conversation but may need to revert to English to discuss complex or technical information. Able to write reasonably accurate correspondence in Welsh."/>
                <w:listItem w:displayText="Level 3 – ‘fluently’ - able to conduct a fluent conversation in Welsh on a work-related matter. Able to write original Welsh material with confidence." w:value="Level 3 – ‘fluently’ - able to conduct a fluent conversation in Welsh on a work-related matter. Able to write original Welsh material with confidence."/>
              </w:dropDownList>
            </w:sdtPr>
            <w:sdtEndPr/>
            <w:sdtContent>
              <w:p w14:paraId="59105F6B" w14:textId="0A85AF17" w:rsidR="00522FA6" w:rsidRPr="00E074D1" w:rsidRDefault="00430214">
                <w:pPr>
                  <w:spacing w:before="0" w:after="0" w:line="240" w:lineRule="auto"/>
                  <w:rPr>
                    <w:rFonts w:ascii="Calibri" w:hAnsi="Calibri" w:cs="Calibri"/>
                    <w:sz w:val="20"/>
                    <w:szCs w:val="20"/>
                  </w:rPr>
                </w:pPr>
                <w:r w:rsidRPr="008C248B">
                  <w:rPr>
                    <w:rFonts w:ascii="Calibri" w:hAnsi="Calibri" w:cs="Calibri"/>
                    <w:sz w:val="20"/>
                    <w:szCs w:val="20"/>
                  </w:rPr>
                  <w:t>Level 1 – ‘a little’ - pronounce Welsh words. Able to answer the phone in Welsh (good morning / afternoon). Able to use very basic every-day words and phrases (thank you, please etc.). Level 1 can be reached by completing a one-hour training course.</w:t>
                </w:r>
              </w:p>
            </w:sdtContent>
          </w:sdt>
          <w:p w14:paraId="64296269" w14:textId="77777777" w:rsidR="00522FA6" w:rsidRPr="00E074D1" w:rsidRDefault="00522FA6">
            <w:pPr>
              <w:spacing w:before="0" w:after="0" w:line="240" w:lineRule="auto"/>
              <w:rPr>
                <w:rFonts w:ascii="Calibri" w:hAnsi="Calibri" w:cs="Calibri"/>
                <w:sz w:val="20"/>
                <w:szCs w:val="20"/>
              </w:rPr>
            </w:pPr>
          </w:p>
          <w:p w14:paraId="22B14E7B" w14:textId="77777777" w:rsidR="00522FA6" w:rsidRPr="00E074D1" w:rsidRDefault="00522FA6">
            <w:pPr>
              <w:spacing w:before="0" w:after="0" w:line="240" w:lineRule="auto"/>
              <w:rPr>
                <w:rFonts w:ascii="Calibri" w:hAnsi="Calibri" w:cs="Calibri"/>
                <w:sz w:val="20"/>
                <w:szCs w:val="20"/>
              </w:rPr>
            </w:pPr>
            <w:r w:rsidRPr="00E074D1">
              <w:rPr>
                <w:rFonts w:ascii="Calibri" w:hAnsi="Calibri" w:cs="Calibri"/>
                <w:sz w:val="20"/>
                <w:szCs w:val="20"/>
              </w:rPr>
              <w:t xml:space="preserve">For more information about the Welsh Language Levels please refer to the Welsh Language Skills Assessment web page, which is available </w:t>
            </w:r>
            <w:hyperlink r:id="rId13" w:history="1">
              <w:r w:rsidRPr="00E074D1">
                <w:rPr>
                  <w:rStyle w:val="Hyperlink"/>
                  <w:rFonts w:ascii="Calibri" w:hAnsi="Calibri" w:cs="Calibri"/>
                  <w:sz w:val="20"/>
                  <w:szCs w:val="20"/>
                </w:rPr>
                <w:t>here</w:t>
              </w:r>
            </w:hyperlink>
            <w:r w:rsidRPr="00E074D1">
              <w:rPr>
                <w:rFonts w:ascii="Calibri" w:hAnsi="Calibri" w:cs="Calibri"/>
                <w:sz w:val="20"/>
                <w:szCs w:val="20"/>
              </w:rPr>
              <w:t>.</w:t>
            </w:r>
          </w:p>
        </w:tc>
      </w:tr>
      <w:tr w:rsidR="00C92D85" w:rsidRPr="00E074D1" w14:paraId="2D4A6899" w14:textId="77777777" w:rsidTr="008C248B">
        <w:trPr>
          <w:trHeight w:val="742"/>
        </w:trPr>
        <w:tc>
          <w:tcPr>
            <w:tcW w:w="1560" w:type="dxa"/>
            <w:shd w:val="clear" w:color="auto" w:fill="242F60"/>
            <w:vAlign w:val="center"/>
          </w:tcPr>
          <w:p w14:paraId="57155551" w14:textId="77777777" w:rsidR="00C92D85" w:rsidRPr="00E074D1" w:rsidRDefault="00C92D85">
            <w:pPr>
              <w:spacing w:before="240" w:after="240"/>
              <w:rPr>
                <w:rFonts w:ascii="Calibri" w:hAnsi="Calibri" w:cs="Calibri"/>
                <w:b/>
                <w:sz w:val="20"/>
                <w:szCs w:val="20"/>
              </w:rPr>
            </w:pPr>
            <w:r w:rsidRPr="00E074D1">
              <w:rPr>
                <w:rFonts w:ascii="Calibri" w:hAnsi="Calibri" w:cs="Calibri"/>
                <w:b/>
                <w:color w:val="FFFFFF" w:themeColor="background1"/>
                <w:sz w:val="20"/>
                <w:szCs w:val="20"/>
              </w:rPr>
              <w:t>Additional Information</w:t>
            </w:r>
          </w:p>
        </w:tc>
        <w:tc>
          <w:tcPr>
            <w:tcW w:w="9356" w:type="dxa"/>
          </w:tcPr>
          <w:p w14:paraId="3DE5A07B" w14:textId="1FC11A85" w:rsidR="003B3E5E" w:rsidRPr="00E074D1" w:rsidRDefault="003B3E5E" w:rsidP="00F073D8">
            <w:pPr>
              <w:spacing w:before="100" w:beforeAutospacing="1"/>
              <w:rPr>
                <w:rFonts w:ascii="Calibri" w:hAnsi="Calibri" w:cs="Calibri"/>
                <w:b/>
                <w:sz w:val="20"/>
                <w:szCs w:val="20"/>
              </w:rPr>
            </w:pPr>
          </w:p>
        </w:tc>
      </w:tr>
    </w:tbl>
    <w:p w14:paraId="1FE162A5" w14:textId="03EFF845" w:rsidR="00EB060B" w:rsidRPr="00E074D1" w:rsidRDefault="00C92D85" w:rsidP="00EE19C1">
      <w:pPr>
        <w:spacing w:before="100" w:beforeAutospacing="1" w:after="100" w:afterAutospacing="1"/>
        <w:ind w:firstLine="720"/>
        <w:rPr>
          <w:rFonts w:ascii="Calibri" w:hAnsi="Calibri" w:cs="Calibri"/>
          <w:sz w:val="20"/>
          <w:szCs w:val="20"/>
          <w:lang w:val="en-GB"/>
        </w:rPr>
      </w:pPr>
      <w:r w:rsidRPr="00E074D1">
        <w:rPr>
          <w:rFonts w:ascii="Calibri" w:hAnsi="Calibri" w:cs="Calibri"/>
          <w:noProof/>
          <w:sz w:val="20"/>
          <w:szCs w:val="20"/>
          <w:lang w:val="en-GB" w:eastAsia="en-GB"/>
        </w:rPr>
        <w:drawing>
          <wp:anchor distT="0" distB="0" distL="114300" distR="114300" simplePos="0" relativeHeight="251658240" behindDoc="0" locked="0" layoutInCell="1" allowOverlap="1" wp14:anchorId="5CABF5F9" wp14:editId="4C08466B">
            <wp:simplePos x="0" y="0"/>
            <wp:positionH relativeFrom="column">
              <wp:posOffset>47625</wp:posOffset>
            </wp:positionH>
            <wp:positionV relativeFrom="paragraph">
              <wp:posOffset>213360</wp:posOffset>
            </wp:positionV>
            <wp:extent cx="1190625" cy="771525"/>
            <wp:effectExtent l="0" t="0" r="9525" b="9525"/>
            <wp:wrapSquare wrapText="bothSides"/>
            <wp:docPr id="5" name="Picture 5" descr="Athena SWAN Charter Silver Award logo 2017"/>
            <wp:cNvGraphicFramePr/>
            <a:graphic xmlns:a="http://schemas.openxmlformats.org/drawingml/2006/main">
              <a:graphicData uri="http://schemas.openxmlformats.org/drawingml/2006/picture">
                <pic:pic xmlns:pic="http://schemas.openxmlformats.org/drawingml/2006/picture">
                  <pic:nvPicPr>
                    <pic:cNvPr id="1" name="Picture 1" descr="Athena SWAN Charter Silver Award logo 2017"/>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90625" cy="771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74D1">
        <w:rPr>
          <w:rFonts w:ascii="Calibri" w:hAnsi="Calibri" w:cs="Calibri"/>
          <w:sz w:val="20"/>
          <w:szCs w:val="20"/>
          <w:lang w:val="en-GB"/>
        </w:rPr>
        <w:tab/>
      </w:r>
      <w:r w:rsidRPr="00E074D1">
        <w:rPr>
          <w:rFonts w:ascii="Calibri" w:hAnsi="Calibri" w:cs="Calibri"/>
          <w:sz w:val="20"/>
          <w:szCs w:val="20"/>
          <w:lang w:val="en-GB"/>
        </w:rPr>
        <w:tab/>
      </w:r>
      <w:r w:rsidRPr="00E074D1">
        <w:rPr>
          <w:rFonts w:ascii="Calibri" w:hAnsi="Calibri" w:cs="Calibri"/>
          <w:noProof/>
          <w:sz w:val="20"/>
          <w:szCs w:val="20"/>
          <w:lang w:val="en-GB" w:eastAsia="en-GB"/>
        </w:rPr>
        <w:drawing>
          <wp:inline distT="0" distB="0" distL="0" distR="0" wp14:anchorId="74826576" wp14:editId="497B63F7">
            <wp:extent cx="1066800" cy="661631"/>
            <wp:effectExtent l="0" t="0" r="0" b="5715"/>
            <wp:docPr id="877058376" name="Picture 877058376" descr="H:\Vacancies\Masters\logos\Stonewal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Vacancies\Masters\logos\Stonewall 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78620" cy="668961"/>
                    </a:xfrm>
                    <a:prstGeom prst="rect">
                      <a:avLst/>
                    </a:prstGeom>
                    <a:noFill/>
                    <a:ln>
                      <a:noFill/>
                    </a:ln>
                  </pic:spPr>
                </pic:pic>
              </a:graphicData>
            </a:graphic>
          </wp:inline>
        </w:drawing>
      </w:r>
      <w:r w:rsidRPr="00E074D1">
        <w:rPr>
          <w:rFonts w:ascii="Calibri" w:hAnsi="Calibri" w:cs="Calibri"/>
          <w:sz w:val="20"/>
          <w:szCs w:val="20"/>
          <w:lang w:val="en-GB"/>
        </w:rPr>
        <w:tab/>
      </w:r>
      <w:r w:rsidRPr="00E074D1">
        <w:rPr>
          <w:rFonts w:ascii="Calibri" w:hAnsi="Calibri" w:cs="Calibri"/>
          <w:sz w:val="20"/>
          <w:szCs w:val="20"/>
          <w:lang w:val="en-GB"/>
        </w:rPr>
        <w:tab/>
      </w:r>
      <w:r w:rsidRPr="00E074D1">
        <w:rPr>
          <w:rFonts w:ascii="Calibri" w:hAnsi="Calibri" w:cs="Calibri"/>
          <w:sz w:val="20"/>
          <w:szCs w:val="20"/>
          <w:lang w:val="en-GB"/>
        </w:rPr>
        <w:tab/>
      </w:r>
      <w:r w:rsidRPr="00E074D1">
        <w:rPr>
          <w:rFonts w:ascii="Calibri" w:hAnsi="Calibri" w:cs="Calibri"/>
          <w:sz w:val="20"/>
          <w:szCs w:val="20"/>
          <w:lang w:val="en-GB"/>
        </w:rPr>
        <w:tab/>
      </w:r>
      <w:r w:rsidRPr="00E074D1">
        <w:rPr>
          <w:rFonts w:ascii="Calibri" w:hAnsi="Calibri" w:cs="Calibri"/>
          <w:noProof/>
          <w:sz w:val="20"/>
          <w:szCs w:val="20"/>
          <w:lang w:val="en-GB" w:eastAsia="en-GB"/>
        </w:rPr>
        <w:drawing>
          <wp:inline distT="0" distB="0" distL="0" distR="0" wp14:anchorId="1DB6DD90" wp14:editId="0B5EA732">
            <wp:extent cx="914400" cy="621792"/>
            <wp:effectExtent l="0" t="0" r="0" b="6985"/>
            <wp:docPr id="1" name="Picture 1" descr="H:\Vacancies\Masters\logos\HR Research Excellenc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Vacancies\Masters\logos\HR Research Excellence.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20490" cy="625933"/>
                    </a:xfrm>
                    <a:prstGeom prst="rect">
                      <a:avLst/>
                    </a:prstGeom>
                    <a:noFill/>
                    <a:ln>
                      <a:noFill/>
                    </a:ln>
                  </pic:spPr>
                </pic:pic>
              </a:graphicData>
            </a:graphic>
          </wp:inline>
        </w:drawing>
      </w:r>
    </w:p>
    <w:sectPr w:rsidR="00EB060B" w:rsidRPr="00E074D1" w:rsidSect="00AA47D7">
      <w:headerReference w:type="default" r:id="rId17"/>
      <w:footerReference w:type="default" r:id="rId18"/>
      <w:pgSz w:w="11900" w:h="16840"/>
      <w:pgMar w:top="1440" w:right="650" w:bottom="1440" w:left="630" w:header="621"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E55CD" w14:textId="77777777" w:rsidR="00136084" w:rsidRDefault="00136084" w:rsidP="00F71A8C">
      <w:r>
        <w:separator/>
      </w:r>
    </w:p>
  </w:endnote>
  <w:endnote w:type="continuationSeparator" w:id="0">
    <w:p w14:paraId="2053290C" w14:textId="77777777" w:rsidR="00136084" w:rsidRDefault="00136084" w:rsidP="00F71A8C">
      <w:r>
        <w:continuationSeparator/>
      </w:r>
    </w:p>
  </w:endnote>
  <w:endnote w:type="continuationNotice" w:id="1">
    <w:p w14:paraId="7581C466" w14:textId="77777777" w:rsidR="00136084" w:rsidRDefault="00136084">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31E21820-6150-4C06-A19F-71B1EAA6CF56}"/>
    <w:embedBold r:id="rId2" w:fontKey="{31B39303-6B2B-4D3D-B593-9AEECABC2B13}"/>
    <w:embedItalic r:id="rId3" w:fontKey="{64F18B03-A43F-481C-8867-D74B855D095F}"/>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4" w:fontKey="{8A0F8260-C09D-4E95-B902-CFA48B1DC379}"/>
    <w:embedBold r:id="rId5" w:fontKey="{3278D6BF-BAF7-4478-9EA8-3E202166AC8B}"/>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embedRegular r:id="rId6" w:fontKey="{621EE37D-0F19-4EE1-AF94-111D1F559A7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9D5ED" w14:textId="77777777" w:rsidR="00F71A8C" w:rsidRDefault="00120BF3" w:rsidP="00120BF3">
    <w:pPr>
      <w:pStyle w:val="Footer"/>
      <w:tabs>
        <w:tab w:val="left" w:pos="803"/>
      </w:tabs>
      <w:rPr>
        <w:color w:val="002060"/>
        <w:lang w:val="en-GB"/>
      </w:rPr>
    </w:pPr>
    <w:r>
      <w:rPr>
        <w:color w:val="002060"/>
        <w:lang w:val="en-GB"/>
      </w:rPr>
      <w:tab/>
    </w:r>
  </w:p>
  <w:p w14:paraId="0F40CD67" w14:textId="77777777" w:rsidR="00EE66F0" w:rsidRPr="00D6126D" w:rsidRDefault="008B2967" w:rsidP="00D6126D">
    <w:pPr>
      <w:pStyle w:val="Footer"/>
      <w:ind w:left="-720" w:right="-650"/>
      <w:jc w:val="center"/>
      <w:rPr>
        <w:color w:val="002060"/>
        <w:lang w:val="en-GB"/>
      </w:rPr>
    </w:pPr>
    <w:r>
      <w:rPr>
        <w:noProof/>
        <w:color w:val="002060"/>
        <w:lang w:val="en-GB" w:eastAsia="en-GB"/>
      </w:rPr>
      <w:drawing>
        <wp:inline distT="0" distB="0" distL="0" distR="0" wp14:anchorId="54BD6A22" wp14:editId="019D8B93">
          <wp:extent cx="8887134" cy="689548"/>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473-Blue wave eps (2).eps"/>
                  <pic:cNvPicPr/>
                </pic:nvPicPr>
                <pic:blipFill>
                  <a:blip r:embed="rId1">
                    <a:extLst>
                      <a:ext uri="{28A0092B-C50C-407E-A947-70E740481C1C}">
                        <a14:useLocalDpi xmlns:a14="http://schemas.microsoft.com/office/drawing/2010/main" val="0"/>
                      </a:ext>
                    </a:extLst>
                  </a:blip>
                  <a:stretch>
                    <a:fillRect/>
                  </a:stretch>
                </pic:blipFill>
                <pic:spPr>
                  <a:xfrm>
                    <a:off x="0" y="0"/>
                    <a:ext cx="9220575" cy="71541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D8893" w14:textId="77777777" w:rsidR="00136084" w:rsidRDefault="00136084" w:rsidP="00F71A8C">
      <w:r>
        <w:separator/>
      </w:r>
    </w:p>
  </w:footnote>
  <w:footnote w:type="continuationSeparator" w:id="0">
    <w:p w14:paraId="0442A05A" w14:textId="77777777" w:rsidR="00136084" w:rsidRDefault="00136084" w:rsidP="00F71A8C">
      <w:r>
        <w:continuationSeparator/>
      </w:r>
    </w:p>
  </w:footnote>
  <w:footnote w:type="continuationNotice" w:id="1">
    <w:p w14:paraId="408DC97E" w14:textId="77777777" w:rsidR="00136084" w:rsidRDefault="00136084">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DCFE0" w14:textId="77777777" w:rsidR="00F71A8C" w:rsidRDefault="00F71A8C" w:rsidP="0016465F">
    <w:pPr>
      <w:pStyle w:val="Header"/>
      <w:ind w:right="-90" w:hanging="990"/>
      <w:jc w:val="right"/>
    </w:pPr>
    <w:r>
      <w:rPr>
        <w:noProof/>
        <w:lang w:val="en-GB" w:eastAsia="en-GB"/>
      </w:rPr>
      <w:drawing>
        <wp:inline distT="0" distB="0" distL="0" distR="0" wp14:anchorId="53F4ED6C" wp14:editId="76451ED9">
          <wp:extent cx="1010035" cy="717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wanUni-Eng 2017 [662] v1.eps"/>
                  <pic:cNvPicPr/>
                </pic:nvPicPr>
                <pic:blipFill>
                  <a:blip r:embed="rId1">
                    <a:extLst>
                      <a:ext uri="{28A0092B-C50C-407E-A947-70E740481C1C}">
                        <a14:useLocalDpi xmlns:a14="http://schemas.microsoft.com/office/drawing/2010/main" val="0"/>
                      </a:ext>
                    </a:extLst>
                  </a:blip>
                  <a:stretch>
                    <a:fillRect/>
                  </a:stretch>
                </pic:blipFill>
                <pic:spPr>
                  <a:xfrm>
                    <a:off x="0" y="0"/>
                    <a:ext cx="1024852" cy="72807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0014B"/>
    <w:multiLevelType w:val="hybridMultilevel"/>
    <w:tmpl w:val="A91E7B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CC0C7E"/>
    <w:multiLevelType w:val="hybridMultilevel"/>
    <w:tmpl w:val="C0E8FA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934A7C"/>
    <w:multiLevelType w:val="hybridMultilevel"/>
    <w:tmpl w:val="64069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9F76CC"/>
    <w:multiLevelType w:val="hybridMultilevel"/>
    <w:tmpl w:val="E2DE0774"/>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177A98"/>
    <w:multiLevelType w:val="hybridMultilevel"/>
    <w:tmpl w:val="DC72BD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1407EB4"/>
    <w:multiLevelType w:val="hybridMultilevel"/>
    <w:tmpl w:val="15CA58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3D80312"/>
    <w:multiLevelType w:val="multilevel"/>
    <w:tmpl w:val="FA3C86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E50665"/>
    <w:multiLevelType w:val="hybridMultilevel"/>
    <w:tmpl w:val="DF36B7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3CA3CC1"/>
    <w:multiLevelType w:val="multilevel"/>
    <w:tmpl w:val="FA3C86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AF06D2"/>
    <w:multiLevelType w:val="multilevel"/>
    <w:tmpl w:val="A63E2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527047"/>
    <w:multiLevelType w:val="hybridMultilevel"/>
    <w:tmpl w:val="1682D1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F3539D"/>
    <w:multiLevelType w:val="multilevel"/>
    <w:tmpl w:val="FA3C86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DF1E09"/>
    <w:multiLevelType w:val="hybridMultilevel"/>
    <w:tmpl w:val="F3906E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013E5E"/>
    <w:multiLevelType w:val="hybridMultilevel"/>
    <w:tmpl w:val="A58462D8"/>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F67259A"/>
    <w:multiLevelType w:val="hybridMultilevel"/>
    <w:tmpl w:val="7026D940"/>
    <w:lvl w:ilvl="0" w:tplc="08090019">
      <w:start w:val="1"/>
      <w:numFmt w:val="lowerLetter"/>
      <w:lvlText w:val="%1."/>
      <w:lvlJc w:val="left"/>
      <w:pPr>
        <w:ind w:left="180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00301B3"/>
    <w:multiLevelType w:val="hybridMultilevel"/>
    <w:tmpl w:val="B1BE3BCE"/>
    <w:lvl w:ilvl="0" w:tplc="82AEB396">
      <w:start w:val="1"/>
      <w:numFmt w:val="decimal"/>
      <w:lvlText w:val="%1."/>
      <w:lvlJc w:val="left"/>
      <w:pPr>
        <w:ind w:left="360" w:hanging="360"/>
      </w:pPr>
      <w:rPr>
        <w:rFonts w:asciiTheme="minorHAnsi" w:hAnsiTheme="minorHAnsi"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B64C5B"/>
    <w:multiLevelType w:val="hybridMultilevel"/>
    <w:tmpl w:val="712046FA"/>
    <w:lvl w:ilvl="0" w:tplc="87901F22">
      <w:start w:val="1"/>
      <w:numFmt w:val="decimal"/>
      <w:lvlText w:val="%1."/>
      <w:lvlJc w:val="left"/>
      <w:pPr>
        <w:ind w:left="360" w:hanging="360"/>
      </w:pPr>
      <w:rPr>
        <w:rFonts w:asciiTheme="minorHAnsi" w:hAnsiTheme="minorHAnsi" w:hint="default"/>
        <w:b w:val="0"/>
        <w:bCs/>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45005D8B"/>
    <w:multiLevelType w:val="multilevel"/>
    <w:tmpl w:val="F162F8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3E0B32"/>
    <w:multiLevelType w:val="multilevel"/>
    <w:tmpl w:val="685C18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293340"/>
    <w:multiLevelType w:val="multilevel"/>
    <w:tmpl w:val="A596DE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C63818"/>
    <w:multiLevelType w:val="hybridMultilevel"/>
    <w:tmpl w:val="91005698"/>
    <w:lvl w:ilvl="0" w:tplc="8CAA0068">
      <w:start w:val="1"/>
      <w:numFmt w:val="bullet"/>
      <w:pStyle w:val="BulletList"/>
      <w:lvlText w:val=""/>
      <w:lvlJc w:val="left"/>
      <w:pPr>
        <w:ind w:left="1000" w:hanging="360"/>
      </w:pPr>
      <w:rPr>
        <w:rFonts w:ascii="Wingdings" w:hAnsi="Wingdings" w:hint="default"/>
        <w:b/>
      </w:rPr>
    </w:lvl>
    <w:lvl w:ilvl="1" w:tplc="08090005">
      <w:start w:val="1"/>
      <w:numFmt w:val="bullet"/>
      <w:lvlText w:val=""/>
      <w:lvlJc w:val="left"/>
      <w:pPr>
        <w:ind w:left="1720" w:hanging="360"/>
      </w:pPr>
      <w:rPr>
        <w:rFonts w:ascii="Wingdings" w:hAnsi="Wingdings" w:hint="default"/>
      </w:rPr>
    </w:lvl>
    <w:lvl w:ilvl="2" w:tplc="0809001B" w:tentative="1">
      <w:start w:val="1"/>
      <w:numFmt w:val="lowerRoman"/>
      <w:lvlText w:val="%3."/>
      <w:lvlJc w:val="right"/>
      <w:pPr>
        <w:ind w:left="2440" w:hanging="180"/>
      </w:pPr>
    </w:lvl>
    <w:lvl w:ilvl="3" w:tplc="0809000F" w:tentative="1">
      <w:start w:val="1"/>
      <w:numFmt w:val="decimal"/>
      <w:lvlText w:val="%4."/>
      <w:lvlJc w:val="left"/>
      <w:pPr>
        <w:ind w:left="3160" w:hanging="360"/>
      </w:pPr>
    </w:lvl>
    <w:lvl w:ilvl="4" w:tplc="08090019" w:tentative="1">
      <w:start w:val="1"/>
      <w:numFmt w:val="lowerLetter"/>
      <w:lvlText w:val="%5."/>
      <w:lvlJc w:val="left"/>
      <w:pPr>
        <w:ind w:left="3880" w:hanging="360"/>
      </w:pPr>
    </w:lvl>
    <w:lvl w:ilvl="5" w:tplc="0809001B" w:tentative="1">
      <w:start w:val="1"/>
      <w:numFmt w:val="lowerRoman"/>
      <w:lvlText w:val="%6."/>
      <w:lvlJc w:val="right"/>
      <w:pPr>
        <w:ind w:left="4600" w:hanging="180"/>
      </w:pPr>
    </w:lvl>
    <w:lvl w:ilvl="6" w:tplc="0809000F" w:tentative="1">
      <w:start w:val="1"/>
      <w:numFmt w:val="decimal"/>
      <w:lvlText w:val="%7."/>
      <w:lvlJc w:val="left"/>
      <w:pPr>
        <w:ind w:left="5320" w:hanging="360"/>
      </w:pPr>
    </w:lvl>
    <w:lvl w:ilvl="7" w:tplc="08090019" w:tentative="1">
      <w:start w:val="1"/>
      <w:numFmt w:val="lowerLetter"/>
      <w:lvlText w:val="%8."/>
      <w:lvlJc w:val="left"/>
      <w:pPr>
        <w:ind w:left="6040" w:hanging="360"/>
      </w:pPr>
    </w:lvl>
    <w:lvl w:ilvl="8" w:tplc="0809001B" w:tentative="1">
      <w:start w:val="1"/>
      <w:numFmt w:val="lowerRoman"/>
      <w:lvlText w:val="%9."/>
      <w:lvlJc w:val="right"/>
      <w:pPr>
        <w:ind w:left="6760" w:hanging="180"/>
      </w:pPr>
    </w:lvl>
  </w:abstractNum>
  <w:abstractNum w:abstractNumId="21" w15:restartNumberingAfterBreak="0">
    <w:nsid w:val="5B324D3F"/>
    <w:multiLevelType w:val="hybridMultilevel"/>
    <w:tmpl w:val="5A3408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B6F0B29"/>
    <w:multiLevelType w:val="hybridMultilevel"/>
    <w:tmpl w:val="D31697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BBC0D74"/>
    <w:multiLevelType w:val="hybridMultilevel"/>
    <w:tmpl w:val="83BE9A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C5D2687"/>
    <w:multiLevelType w:val="hybridMultilevel"/>
    <w:tmpl w:val="9BF2101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5CC40425"/>
    <w:multiLevelType w:val="hybridMultilevel"/>
    <w:tmpl w:val="63D8B15A"/>
    <w:lvl w:ilvl="0" w:tplc="4F20FC54">
      <w:start w:val="1"/>
      <w:numFmt w:val="decimal"/>
      <w:lvlText w:val="%1."/>
      <w:lvlJc w:val="left"/>
      <w:pPr>
        <w:ind w:left="814" w:hanging="360"/>
      </w:pPr>
      <w:rPr>
        <w:b/>
        <w:bCs/>
      </w:rPr>
    </w:lvl>
    <w:lvl w:ilvl="1" w:tplc="08090019" w:tentative="1">
      <w:start w:val="1"/>
      <w:numFmt w:val="lowerLetter"/>
      <w:lvlText w:val="%2."/>
      <w:lvlJc w:val="left"/>
      <w:pPr>
        <w:ind w:left="1894" w:hanging="360"/>
      </w:pPr>
    </w:lvl>
    <w:lvl w:ilvl="2" w:tplc="0809001B" w:tentative="1">
      <w:start w:val="1"/>
      <w:numFmt w:val="lowerRoman"/>
      <w:lvlText w:val="%3."/>
      <w:lvlJc w:val="right"/>
      <w:pPr>
        <w:ind w:left="2614" w:hanging="180"/>
      </w:pPr>
    </w:lvl>
    <w:lvl w:ilvl="3" w:tplc="0809000F" w:tentative="1">
      <w:start w:val="1"/>
      <w:numFmt w:val="decimal"/>
      <w:lvlText w:val="%4."/>
      <w:lvlJc w:val="left"/>
      <w:pPr>
        <w:ind w:left="3334" w:hanging="360"/>
      </w:pPr>
    </w:lvl>
    <w:lvl w:ilvl="4" w:tplc="08090019" w:tentative="1">
      <w:start w:val="1"/>
      <w:numFmt w:val="lowerLetter"/>
      <w:lvlText w:val="%5."/>
      <w:lvlJc w:val="left"/>
      <w:pPr>
        <w:ind w:left="4054" w:hanging="360"/>
      </w:pPr>
    </w:lvl>
    <w:lvl w:ilvl="5" w:tplc="0809001B" w:tentative="1">
      <w:start w:val="1"/>
      <w:numFmt w:val="lowerRoman"/>
      <w:lvlText w:val="%6."/>
      <w:lvlJc w:val="right"/>
      <w:pPr>
        <w:ind w:left="4774" w:hanging="180"/>
      </w:pPr>
    </w:lvl>
    <w:lvl w:ilvl="6" w:tplc="0809000F" w:tentative="1">
      <w:start w:val="1"/>
      <w:numFmt w:val="decimal"/>
      <w:lvlText w:val="%7."/>
      <w:lvlJc w:val="left"/>
      <w:pPr>
        <w:ind w:left="5494" w:hanging="360"/>
      </w:pPr>
    </w:lvl>
    <w:lvl w:ilvl="7" w:tplc="08090019" w:tentative="1">
      <w:start w:val="1"/>
      <w:numFmt w:val="lowerLetter"/>
      <w:lvlText w:val="%8."/>
      <w:lvlJc w:val="left"/>
      <w:pPr>
        <w:ind w:left="6214" w:hanging="360"/>
      </w:pPr>
    </w:lvl>
    <w:lvl w:ilvl="8" w:tplc="0809001B" w:tentative="1">
      <w:start w:val="1"/>
      <w:numFmt w:val="lowerRoman"/>
      <w:lvlText w:val="%9."/>
      <w:lvlJc w:val="right"/>
      <w:pPr>
        <w:ind w:left="6934" w:hanging="180"/>
      </w:pPr>
    </w:lvl>
  </w:abstractNum>
  <w:abstractNum w:abstractNumId="26" w15:restartNumberingAfterBreak="0">
    <w:nsid w:val="5CE90EF5"/>
    <w:multiLevelType w:val="hybridMultilevel"/>
    <w:tmpl w:val="12466924"/>
    <w:lvl w:ilvl="0" w:tplc="2CC29A3A">
      <w:start w:val="1"/>
      <w:numFmt w:val="decimal"/>
      <w:lvlText w:val="%1."/>
      <w:lvlJc w:val="left"/>
      <w:pPr>
        <w:ind w:left="360" w:hanging="360"/>
      </w:pPr>
      <w:rPr>
        <w:b/>
      </w:rPr>
    </w:lvl>
    <w:lvl w:ilvl="1" w:tplc="08090005">
      <w:start w:val="1"/>
      <w:numFmt w:val="bullet"/>
      <w:lvlText w:val=""/>
      <w:lvlJc w:val="left"/>
      <w:pPr>
        <w:ind w:left="1080" w:hanging="360"/>
      </w:pPr>
      <w:rPr>
        <w:rFonts w:ascii="Wingdings" w:hAnsi="Wingdings"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608356B6"/>
    <w:multiLevelType w:val="hybridMultilevel"/>
    <w:tmpl w:val="788E7804"/>
    <w:lvl w:ilvl="0" w:tplc="08090019">
      <w:start w:val="1"/>
      <w:numFmt w:val="lowerLetter"/>
      <w:lvlText w:val="%1."/>
      <w:lvlJc w:val="left"/>
      <w:pPr>
        <w:ind w:left="180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63057563"/>
    <w:multiLevelType w:val="hybridMultilevel"/>
    <w:tmpl w:val="55F85B9A"/>
    <w:lvl w:ilvl="0" w:tplc="B016E33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6853015E"/>
    <w:multiLevelType w:val="multilevel"/>
    <w:tmpl w:val="FA3C86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D4E1033"/>
    <w:multiLevelType w:val="hybridMultilevel"/>
    <w:tmpl w:val="81262C00"/>
    <w:lvl w:ilvl="0" w:tplc="87901F22">
      <w:start w:val="1"/>
      <w:numFmt w:val="decimal"/>
      <w:lvlText w:val="%1."/>
      <w:lvlJc w:val="left"/>
      <w:pPr>
        <w:ind w:left="1800" w:hanging="360"/>
      </w:pPr>
      <w:rPr>
        <w:rFonts w:asciiTheme="minorHAnsi" w:hAnsiTheme="minorHAnsi" w:hint="default"/>
        <w:b w:val="0"/>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1" w15:restartNumberingAfterBreak="0">
    <w:nsid w:val="6E64520E"/>
    <w:multiLevelType w:val="hybridMultilevel"/>
    <w:tmpl w:val="E6A87874"/>
    <w:lvl w:ilvl="0" w:tplc="2CC29A3A">
      <w:start w:val="1"/>
      <w:numFmt w:val="decimal"/>
      <w:pStyle w:val="Numberedlist"/>
      <w:lvlText w:val="%1."/>
      <w:lvlJc w:val="left"/>
      <w:pPr>
        <w:ind w:left="360" w:hanging="360"/>
      </w:pPr>
      <w:rPr>
        <w:b/>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7B567530"/>
    <w:multiLevelType w:val="hybridMultilevel"/>
    <w:tmpl w:val="F6B8966E"/>
    <w:lvl w:ilvl="0" w:tplc="82AEB396">
      <w:start w:val="1"/>
      <w:numFmt w:val="decimal"/>
      <w:lvlText w:val="%1."/>
      <w:lvlJc w:val="left"/>
      <w:pPr>
        <w:ind w:left="360" w:hanging="360"/>
      </w:pPr>
      <w:rPr>
        <w:rFonts w:asciiTheme="minorHAnsi" w:hAnsiTheme="minorHAnsi" w:hint="default"/>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24275883">
    <w:abstractNumId w:val="31"/>
  </w:num>
  <w:num w:numId="2" w16cid:durableId="560948930">
    <w:abstractNumId w:val="20"/>
  </w:num>
  <w:num w:numId="3" w16cid:durableId="1956596079">
    <w:abstractNumId w:val="25"/>
  </w:num>
  <w:num w:numId="4" w16cid:durableId="1744718292">
    <w:abstractNumId w:val="26"/>
  </w:num>
  <w:num w:numId="5" w16cid:durableId="497694402">
    <w:abstractNumId w:val="28"/>
  </w:num>
  <w:num w:numId="6" w16cid:durableId="2091464077">
    <w:abstractNumId w:val="21"/>
  </w:num>
  <w:num w:numId="7" w16cid:durableId="618679640">
    <w:abstractNumId w:val="22"/>
  </w:num>
  <w:num w:numId="8" w16cid:durableId="526990415">
    <w:abstractNumId w:val="24"/>
  </w:num>
  <w:num w:numId="9" w16cid:durableId="596329309">
    <w:abstractNumId w:val="16"/>
  </w:num>
  <w:num w:numId="10" w16cid:durableId="51445990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15494118">
    <w:abstractNumId w:val="1"/>
  </w:num>
  <w:num w:numId="12" w16cid:durableId="1533031117">
    <w:abstractNumId w:val="2"/>
  </w:num>
  <w:num w:numId="13" w16cid:durableId="1954091939">
    <w:abstractNumId w:val="4"/>
  </w:num>
  <w:num w:numId="14" w16cid:durableId="2142989907">
    <w:abstractNumId w:val="10"/>
  </w:num>
  <w:num w:numId="15" w16cid:durableId="550267281">
    <w:abstractNumId w:val="17"/>
  </w:num>
  <w:num w:numId="16" w16cid:durableId="1116216045">
    <w:abstractNumId w:val="9"/>
  </w:num>
  <w:num w:numId="17" w16cid:durableId="141506676">
    <w:abstractNumId w:val="0"/>
  </w:num>
  <w:num w:numId="18" w16cid:durableId="237179435">
    <w:abstractNumId w:val="7"/>
  </w:num>
  <w:num w:numId="19" w16cid:durableId="1242567115">
    <w:abstractNumId w:val="13"/>
  </w:num>
  <w:num w:numId="20" w16cid:durableId="1019550462">
    <w:abstractNumId w:val="3"/>
  </w:num>
  <w:num w:numId="21" w16cid:durableId="818304706">
    <w:abstractNumId w:val="5"/>
  </w:num>
  <w:num w:numId="22" w16cid:durableId="1773623890">
    <w:abstractNumId w:val="18"/>
  </w:num>
  <w:num w:numId="23" w16cid:durableId="1838760818">
    <w:abstractNumId w:val="19"/>
  </w:num>
  <w:num w:numId="24" w16cid:durableId="1658611119">
    <w:abstractNumId w:val="12"/>
  </w:num>
  <w:num w:numId="25" w16cid:durableId="2042124572">
    <w:abstractNumId w:val="23"/>
  </w:num>
  <w:num w:numId="26" w16cid:durableId="69742511">
    <w:abstractNumId w:val="6"/>
  </w:num>
  <w:num w:numId="27" w16cid:durableId="624429837">
    <w:abstractNumId w:val="11"/>
  </w:num>
  <w:num w:numId="28" w16cid:durableId="1991907560">
    <w:abstractNumId w:val="8"/>
  </w:num>
  <w:num w:numId="29" w16cid:durableId="1558054834">
    <w:abstractNumId w:val="29"/>
  </w:num>
  <w:num w:numId="30" w16cid:durableId="8258312">
    <w:abstractNumId w:val="32"/>
  </w:num>
  <w:num w:numId="31" w16cid:durableId="1141583462">
    <w:abstractNumId w:val="15"/>
  </w:num>
  <w:num w:numId="32" w16cid:durableId="1858494475">
    <w:abstractNumId w:val="14"/>
  </w:num>
  <w:num w:numId="33" w16cid:durableId="1661929354">
    <w:abstractNumId w:val="27"/>
  </w:num>
  <w:num w:numId="34" w16cid:durableId="500396304">
    <w:abstractNumId w:val="3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TrueTypeFonts/>
  <w:saveSubsetFonts/>
  <w:proofState w:spelling="clean"/>
  <w:defaultTabStop w:val="720"/>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A8C"/>
    <w:rsid w:val="0000075D"/>
    <w:rsid w:val="0000127C"/>
    <w:rsid w:val="0000760D"/>
    <w:rsid w:val="0001028F"/>
    <w:rsid w:val="0001059E"/>
    <w:rsid w:val="00012C09"/>
    <w:rsid w:val="00015932"/>
    <w:rsid w:val="00017149"/>
    <w:rsid w:val="000207E7"/>
    <w:rsid w:val="0002714A"/>
    <w:rsid w:val="000307E6"/>
    <w:rsid w:val="0004403F"/>
    <w:rsid w:val="00047538"/>
    <w:rsid w:val="00055F8C"/>
    <w:rsid w:val="00056E38"/>
    <w:rsid w:val="00066560"/>
    <w:rsid w:val="0006771F"/>
    <w:rsid w:val="00067C0E"/>
    <w:rsid w:val="00075827"/>
    <w:rsid w:val="00075A03"/>
    <w:rsid w:val="00075C24"/>
    <w:rsid w:val="00075DD9"/>
    <w:rsid w:val="00080EC3"/>
    <w:rsid w:val="00082E67"/>
    <w:rsid w:val="00084E4B"/>
    <w:rsid w:val="00084F96"/>
    <w:rsid w:val="0009105F"/>
    <w:rsid w:val="00092944"/>
    <w:rsid w:val="000A1F07"/>
    <w:rsid w:val="000B3508"/>
    <w:rsid w:val="000C245F"/>
    <w:rsid w:val="000C74D6"/>
    <w:rsid w:val="000C7545"/>
    <w:rsid w:val="000D136B"/>
    <w:rsid w:val="000D15E7"/>
    <w:rsid w:val="000D2A61"/>
    <w:rsid w:val="000D2A79"/>
    <w:rsid w:val="000D6D70"/>
    <w:rsid w:val="000D795B"/>
    <w:rsid w:val="000F5138"/>
    <w:rsid w:val="00103853"/>
    <w:rsid w:val="00113332"/>
    <w:rsid w:val="001169F6"/>
    <w:rsid w:val="00120871"/>
    <w:rsid w:val="00120BF3"/>
    <w:rsid w:val="00124934"/>
    <w:rsid w:val="00126407"/>
    <w:rsid w:val="00127C4B"/>
    <w:rsid w:val="00133A38"/>
    <w:rsid w:val="00135091"/>
    <w:rsid w:val="00135EBA"/>
    <w:rsid w:val="00136084"/>
    <w:rsid w:val="00146C19"/>
    <w:rsid w:val="00152D1B"/>
    <w:rsid w:val="00153112"/>
    <w:rsid w:val="00155BD5"/>
    <w:rsid w:val="001577AC"/>
    <w:rsid w:val="0016199C"/>
    <w:rsid w:val="001631A5"/>
    <w:rsid w:val="0016352E"/>
    <w:rsid w:val="0016453B"/>
    <w:rsid w:val="0016465F"/>
    <w:rsid w:val="00165A9D"/>
    <w:rsid w:val="00174D8C"/>
    <w:rsid w:val="001750AD"/>
    <w:rsid w:val="0017799B"/>
    <w:rsid w:val="001808C7"/>
    <w:rsid w:val="00184BBC"/>
    <w:rsid w:val="00186291"/>
    <w:rsid w:val="00186BB1"/>
    <w:rsid w:val="001908DB"/>
    <w:rsid w:val="001A0961"/>
    <w:rsid w:val="001A14AE"/>
    <w:rsid w:val="001A39A6"/>
    <w:rsid w:val="001B2E9B"/>
    <w:rsid w:val="001B454D"/>
    <w:rsid w:val="001B6BBA"/>
    <w:rsid w:val="001B7D5E"/>
    <w:rsid w:val="001C323A"/>
    <w:rsid w:val="001E09AC"/>
    <w:rsid w:val="001E23FA"/>
    <w:rsid w:val="001E24A4"/>
    <w:rsid w:val="001E3EE0"/>
    <w:rsid w:val="001E5EA2"/>
    <w:rsid w:val="001F4A68"/>
    <w:rsid w:val="002002A7"/>
    <w:rsid w:val="00200D2E"/>
    <w:rsid w:val="0020149B"/>
    <w:rsid w:val="0021432B"/>
    <w:rsid w:val="002260A5"/>
    <w:rsid w:val="00226B22"/>
    <w:rsid w:val="00237F84"/>
    <w:rsid w:val="0024575B"/>
    <w:rsid w:val="0025430A"/>
    <w:rsid w:val="00260D92"/>
    <w:rsid w:val="002612C7"/>
    <w:rsid w:val="002638F0"/>
    <w:rsid w:val="00265EB7"/>
    <w:rsid w:val="00266761"/>
    <w:rsid w:val="00266ABF"/>
    <w:rsid w:val="00267B3E"/>
    <w:rsid w:val="00267E8A"/>
    <w:rsid w:val="00270313"/>
    <w:rsid w:val="002703C1"/>
    <w:rsid w:val="00272DA3"/>
    <w:rsid w:val="00274ED1"/>
    <w:rsid w:val="00275846"/>
    <w:rsid w:val="00282701"/>
    <w:rsid w:val="00282E31"/>
    <w:rsid w:val="0028529C"/>
    <w:rsid w:val="00287FAE"/>
    <w:rsid w:val="002A29B3"/>
    <w:rsid w:val="002A3DE4"/>
    <w:rsid w:val="002A66C6"/>
    <w:rsid w:val="002B525E"/>
    <w:rsid w:val="002C02F4"/>
    <w:rsid w:val="002C2AE3"/>
    <w:rsid w:val="002C722D"/>
    <w:rsid w:val="002D2600"/>
    <w:rsid w:val="002D53DC"/>
    <w:rsid w:val="002E437A"/>
    <w:rsid w:val="002E5182"/>
    <w:rsid w:val="002F7D81"/>
    <w:rsid w:val="003070C3"/>
    <w:rsid w:val="003139D7"/>
    <w:rsid w:val="00320013"/>
    <w:rsid w:val="0032157C"/>
    <w:rsid w:val="00322703"/>
    <w:rsid w:val="003227A7"/>
    <w:rsid w:val="00326933"/>
    <w:rsid w:val="00326CBD"/>
    <w:rsid w:val="00330BD9"/>
    <w:rsid w:val="00336B39"/>
    <w:rsid w:val="0034573C"/>
    <w:rsid w:val="00345A75"/>
    <w:rsid w:val="003467C5"/>
    <w:rsid w:val="00351BC1"/>
    <w:rsid w:val="00353AD3"/>
    <w:rsid w:val="00360DC1"/>
    <w:rsid w:val="0036120A"/>
    <w:rsid w:val="00374B0B"/>
    <w:rsid w:val="00375B54"/>
    <w:rsid w:val="00384D14"/>
    <w:rsid w:val="00390617"/>
    <w:rsid w:val="0039085F"/>
    <w:rsid w:val="00394D05"/>
    <w:rsid w:val="00397FF7"/>
    <w:rsid w:val="003B03A9"/>
    <w:rsid w:val="003B0D38"/>
    <w:rsid w:val="003B16C8"/>
    <w:rsid w:val="003B3E5E"/>
    <w:rsid w:val="003D019C"/>
    <w:rsid w:val="003E1384"/>
    <w:rsid w:val="003E16FB"/>
    <w:rsid w:val="003E3014"/>
    <w:rsid w:val="003E7252"/>
    <w:rsid w:val="003E750A"/>
    <w:rsid w:val="003F08A5"/>
    <w:rsid w:val="003F21B9"/>
    <w:rsid w:val="003F237B"/>
    <w:rsid w:val="003F4BB5"/>
    <w:rsid w:val="003F531A"/>
    <w:rsid w:val="003F6FAA"/>
    <w:rsid w:val="00401835"/>
    <w:rsid w:val="00402828"/>
    <w:rsid w:val="004040A1"/>
    <w:rsid w:val="00406139"/>
    <w:rsid w:val="00410373"/>
    <w:rsid w:val="00410641"/>
    <w:rsid w:val="0041257C"/>
    <w:rsid w:val="0042025F"/>
    <w:rsid w:val="00420B4C"/>
    <w:rsid w:val="00420E1D"/>
    <w:rsid w:val="00421579"/>
    <w:rsid w:val="0042173F"/>
    <w:rsid w:val="00422A4D"/>
    <w:rsid w:val="0042469E"/>
    <w:rsid w:val="00427878"/>
    <w:rsid w:val="00430214"/>
    <w:rsid w:val="0043174C"/>
    <w:rsid w:val="004322BE"/>
    <w:rsid w:val="00433DB4"/>
    <w:rsid w:val="00436940"/>
    <w:rsid w:val="0044457D"/>
    <w:rsid w:val="00456223"/>
    <w:rsid w:val="004637C2"/>
    <w:rsid w:val="00463B39"/>
    <w:rsid w:val="00464A43"/>
    <w:rsid w:val="00465A7B"/>
    <w:rsid w:val="00470913"/>
    <w:rsid w:val="00472227"/>
    <w:rsid w:val="00473330"/>
    <w:rsid w:val="004824ED"/>
    <w:rsid w:val="004824FD"/>
    <w:rsid w:val="00490231"/>
    <w:rsid w:val="0049042D"/>
    <w:rsid w:val="00493707"/>
    <w:rsid w:val="004947E2"/>
    <w:rsid w:val="00496EBA"/>
    <w:rsid w:val="004978F5"/>
    <w:rsid w:val="004A68B1"/>
    <w:rsid w:val="004B3079"/>
    <w:rsid w:val="004B74B5"/>
    <w:rsid w:val="004C0D18"/>
    <w:rsid w:val="004C1F2A"/>
    <w:rsid w:val="004C24B7"/>
    <w:rsid w:val="004C272E"/>
    <w:rsid w:val="004C73EB"/>
    <w:rsid w:val="004D04E7"/>
    <w:rsid w:val="004D2444"/>
    <w:rsid w:val="004D6214"/>
    <w:rsid w:val="004D74E1"/>
    <w:rsid w:val="004D7CD2"/>
    <w:rsid w:val="004D7D95"/>
    <w:rsid w:val="004E16F9"/>
    <w:rsid w:val="004E5182"/>
    <w:rsid w:val="004E5E5E"/>
    <w:rsid w:val="005019FC"/>
    <w:rsid w:val="0050321F"/>
    <w:rsid w:val="005032F0"/>
    <w:rsid w:val="00511381"/>
    <w:rsid w:val="0051341A"/>
    <w:rsid w:val="005135B9"/>
    <w:rsid w:val="005143D6"/>
    <w:rsid w:val="00514C8D"/>
    <w:rsid w:val="00516ED5"/>
    <w:rsid w:val="005175C0"/>
    <w:rsid w:val="005229A8"/>
    <w:rsid w:val="00522FA6"/>
    <w:rsid w:val="005242E0"/>
    <w:rsid w:val="005265E1"/>
    <w:rsid w:val="00535995"/>
    <w:rsid w:val="005367A5"/>
    <w:rsid w:val="00541F5B"/>
    <w:rsid w:val="005546D2"/>
    <w:rsid w:val="005552D0"/>
    <w:rsid w:val="005613E7"/>
    <w:rsid w:val="00561AB4"/>
    <w:rsid w:val="00563F1B"/>
    <w:rsid w:val="00564F99"/>
    <w:rsid w:val="00566620"/>
    <w:rsid w:val="005705E1"/>
    <w:rsid w:val="0057412C"/>
    <w:rsid w:val="0057616A"/>
    <w:rsid w:val="00577C2F"/>
    <w:rsid w:val="00580DAC"/>
    <w:rsid w:val="0059073F"/>
    <w:rsid w:val="00592D43"/>
    <w:rsid w:val="005A099B"/>
    <w:rsid w:val="005A12F4"/>
    <w:rsid w:val="005A20E7"/>
    <w:rsid w:val="005A6D68"/>
    <w:rsid w:val="005C28AF"/>
    <w:rsid w:val="005C44E7"/>
    <w:rsid w:val="005C7B2A"/>
    <w:rsid w:val="005D2500"/>
    <w:rsid w:val="005D31FD"/>
    <w:rsid w:val="005D4AF8"/>
    <w:rsid w:val="005D5108"/>
    <w:rsid w:val="005F3278"/>
    <w:rsid w:val="005F66F6"/>
    <w:rsid w:val="005F6CDC"/>
    <w:rsid w:val="00600E13"/>
    <w:rsid w:val="0060345A"/>
    <w:rsid w:val="00604F88"/>
    <w:rsid w:val="0061626D"/>
    <w:rsid w:val="006264F5"/>
    <w:rsid w:val="00627EE1"/>
    <w:rsid w:val="00630026"/>
    <w:rsid w:val="00635D66"/>
    <w:rsid w:val="006369B4"/>
    <w:rsid w:val="0064361C"/>
    <w:rsid w:val="006459A3"/>
    <w:rsid w:val="00646033"/>
    <w:rsid w:val="00654623"/>
    <w:rsid w:val="0065503D"/>
    <w:rsid w:val="006566EE"/>
    <w:rsid w:val="0066140F"/>
    <w:rsid w:val="00662E0D"/>
    <w:rsid w:val="00665DD4"/>
    <w:rsid w:val="006660A6"/>
    <w:rsid w:val="00667835"/>
    <w:rsid w:val="0067031A"/>
    <w:rsid w:val="00671CF5"/>
    <w:rsid w:val="00673E66"/>
    <w:rsid w:val="00674577"/>
    <w:rsid w:val="0067623A"/>
    <w:rsid w:val="00676334"/>
    <w:rsid w:val="00677A62"/>
    <w:rsid w:val="006843D9"/>
    <w:rsid w:val="006849EB"/>
    <w:rsid w:val="006859E6"/>
    <w:rsid w:val="006943AD"/>
    <w:rsid w:val="00696BA4"/>
    <w:rsid w:val="006A40E3"/>
    <w:rsid w:val="006A5311"/>
    <w:rsid w:val="006A5F65"/>
    <w:rsid w:val="006A6514"/>
    <w:rsid w:val="006A6563"/>
    <w:rsid w:val="006A6B0E"/>
    <w:rsid w:val="006B564F"/>
    <w:rsid w:val="006B6088"/>
    <w:rsid w:val="006C10CA"/>
    <w:rsid w:val="006C364F"/>
    <w:rsid w:val="006E4DAA"/>
    <w:rsid w:val="006F16C4"/>
    <w:rsid w:val="006F2981"/>
    <w:rsid w:val="006F5CA2"/>
    <w:rsid w:val="00707FAB"/>
    <w:rsid w:val="007102EC"/>
    <w:rsid w:val="00711124"/>
    <w:rsid w:val="007111AC"/>
    <w:rsid w:val="00716159"/>
    <w:rsid w:val="00717C91"/>
    <w:rsid w:val="00724B1C"/>
    <w:rsid w:val="00726D96"/>
    <w:rsid w:val="0072777E"/>
    <w:rsid w:val="00735316"/>
    <w:rsid w:val="00736FA1"/>
    <w:rsid w:val="00741E64"/>
    <w:rsid w:val="007473B2"/>
    <w:rsid w:val="007478F4"/>
    <w:rsid w:val="00751063"/>
    <w:rsid w:val="00754B17"/>
    <w:rsid w:val="0076043A"/>
    <w:rsid w:val="007625AA"/>
    <w:rsid w:val="00766ADB"/>
    <w:rsid w:val="00770512"/>
    <w:rsid w:val="00775075"/>
    <w:rsid w:val="007754B5"/>
    <w:rsid w:val="00776208"/>
    <w:rsid w:val="00782880"/>
    <w:rsid w:val="00792CA2"/>
    <w:rsid w:val="007973D5"/>
    <w:rsid w:val="007A07A2"/>
    <w:rsid w:val="007A4138"/>
    <w:rsid w:val="007A4A4A"/>
    <w:rsid w:val="007B16D1"/>
    <w:rsid w:val="007B1B4E"/>
    <w:rsid w:val="007B23B0"/>
    <w:rsid w:val="007B3C34"/>
    <w:rsid w:val="007B5E9F"/>
    <w:rsid w:val="007C2156"/>
    <w:rsid w:val="007C69FE"/>
    <w:rsid w:val="007D6D58"/>
    <w:rsid w:val="007E6B65"/>
    <w:rsid w:val="007F05A5"/>
    <w:rsid w:val="008021C8"/>
    <w:rsid w:val="00811806"/>
    <w:rsid w:val="00821636"/>
    <w:rsid w:val="008265CE"/>
    <w:rsid w:val="00827FDE"/>
    <w:rsid w:val="00832816"/>
    <w:rsid w:val="008370B9"/>
    <w:rsid w:val="00841334"/>
    <w:rsid w:val="00842C4C"/>
    <w:rsid w:val="00842D15"/>
    <w:rsid w:val="008457C9"/>
    <w:rsid w:val="008541F9"/>
    <w:rsid w:val="00856EE9"/>
    <w:rsid w:val="00861CC9"/>
    <w:rsid w:val="00862B05"/>
    <w:rsid w:val="008660DE"/>
    <w:rsid w:val="008675C8"/>
    <w:rsid w:val="00883285"/>
    <w:rsid w:val="008901BA"/>
    <w:rsid w:val="00894F24"/>
    <w:rsid w:val="008963C1"/>
    <w:rsid w:val="008977A8"/>
    <w:rsid w:val="008979DE"/>
    <w:rsid w:val="008A5366"/>
    <w:rsid w:val="008B2967"/>
    <w:rsid w:val="008B7ECC"/>
    <w:rsid w:val="008C1A1D"/>
    <w:rsid w:val="008C248B"/>
    <w:rsid w:val="008D31E8"/>
    <w:rsid w:val="008E1A67"/>
    <w:rsid w:val="008E3AAD"/>
    <w:rsid w:val="008E3E34"/>
    <w:rsid w:val="008E75E6"/>
    <w:rsid w:val="008F2540"/>
    <w:rsid w:val="008F5626"/>
    <w:rsid w:val="008F5AA4"/>
    <w:rsid w:val="009151A0"/>
    <w:rsid w:val="00917637"/>
    <w:rsid w:val="009227EB"/>
    <w:rsid w:val="00932E9A"/>
    <w:rsid w:val="00937515"/>
    <w:rsid w:val="00941CE6"/>
    <w:rsid w:val="00943E1D"/>
    <w:rsid w:val="00943F84"/>
    <w:rsid w:val="009500A8"/>
    <w:rsid w:val="0095574A"/>
    <w:rsid w:val="00957640"/>
    <w:rsid w:val="00960C03"/>
    <w:rsid w:val="00966294"/>
    <w:rsid w:val="0097112E"/>
    <w:rsid w:val="00974200"/>
    <w:rsid w:val="009803E9"/>
    <w:rsid w:val="009930F5"/>
    <w:rsid w:val="009952FB"/>
    <w:rsid w:val="009A3F1E"/>
    <w:rsid w:val="009A5217"/>
    <w:rsid w:val="009B24D4"/>
    <w:rsid w:val="009B2701"/>
    <w:rsid w:val="009B4EBD"/>
    <w:rsid w:val="009B66CB"/>
    <w:rsid w:val="009B70DC"/>
    <w:rsid w:val="009D1D32"/>
    <w:rsid w:val="009D2CFE"/>
    <w:rsid w:val="009D4A44"/>
    <w:rsid w:val="009D796F"/>
    <w:rsid w:val="009E206E"/>
    <w:rsid w:val="009F10E5"/>
    <w:rsid w:val="009F5837"/>
    <w:rsid w:val="009F6A77"/>
    <w:rsid w:val="009F7A53"/>
    <w:rsid w:val="00A022BA"/>
    <w:rsid w:val="00A05A28"/>
    <w:rsid w:val="00A06F8A"/>
    <w:rsid w:val="00A07098"/>
    <w:rsid w:val="00A11CA2"/>
    <w:rsid w:val="00A1273C"/>
    <w:rsid w:val="00A13448"/>
    <w:rsid w:val="00A17FC5"/>
    <w:rsid w:val="00A20AD4"/>
    <w:rsid w:val="00A24F3D"/>
    <w:rsid w:val="00A27EC2"/>
    <w:rsid w:val="00A346C2"/>
    <w:rsid w:val="00A45B31"/>
    <w:rsid w:val="00A477C8"/>
    <w:rsid w:val="00A51A27"/>
    <w:rsid w:val="00A5638A"/>
    <w:rsid w:val="00A61C30"/>
    <w:rsid w:val="00A63F45"/>
    <w:rsid w:val="00A6499E"/>
    <w:rsid w:val="00A651AC"/>
    <w:rsid w:val="00A70C4B"/>
    <w:rsid w:val="00A7566A"/>
    <w:rsid w:val="00A75970"/>
    <w:rsid w:val="00A818B0"/>
    <w:rsid w:val="00A85021"/>
    <w:rsid w:val="00A86DB4"/>
    <w:rsid w:val="00A90E7C"/>
    <w:rsid w:val="00A93494"/>
    <w:rsid w:val="00A97722"/>
    <w:rsid w:val="00A97936"/>
    <w:rsid w:val="00AA098D"/>
    <w:rsid w:val="00AA0E3F"/>
    <w:rsid w:val="00AA137B"/>
    <w:rsid w:val="00AA2854"/>
    <w:rsid w:val="00AA47A5"/>
    <w:rsid w:val="00AA47D7"/>
    <w:rsid w:val="00AC5A7B"/>
    <w:rsid w:val="00AC6E24"/>
    <w:rsid w:val="00AC757A"/>
    <w:rsid w:val="00AC7DF5"/>
    <w:rsid w:val="00AE5051"/>
    <w:rsid w:val="00AE718D"/>
    <w:rsid w:val="00AF20E2"/>
    <w:rsid w:val="00AF2B10"/>
    <w:rsid w:val="00AF507B"/>
    <w:rsid w:val="00AF5345"/>
    <w:rsid w:val="00B01162"/>
    <w:rsid w:val="00B01834"/>
    <w:rsid w:val="00B11E2D"/>
    <w:rsid w:val="00B20B6A"/>
    <w:rsid w:val="00B23ED8"/>
    <w:rsid w:val="00B24696"/>
    <w:rsid w:val="00B309DB"/>
    <w:rsid w:val="00B311BF"/>
    <w:rsid w:val="00B3227B"/>
    <w:rsid w:val="00B40FDA"/>
    <w:rsid w:val="00B53343"/>
    <w:rsid w:val="00B65F5B"/>
    <w:rsid w:val="00B66187"/>
    <w:rsid w:val="00B706DD"/>
    <w:rsid w:val="00B75071"/>
    <w:rsid w:val="00B75D55"/>
    <w:rsid w:val="00B77DC7"/>
    <w:rsid w:val="00B85FF3"/>
    <w:rsid w:val="00B86D9C"/>
    <w:rsid w:val="00B918F6"/>
    <w:rsid w:val="00B94D6E"/>
    <w:rsid w:val="00B95C17"/>
    <w:rsid w:val="00B97EDB"/>
    <w:rsid w:val="00BA1718"/>
    <w:rsid w:val="00BA4035"/>
    <w:rsid w:val="00BB037F"/>
    <w:rsid w:val="00BB618D"/>
    <w:rsid w:val="00BD03BE"/>
    <w:rsid w:val="00BD2E8C"/>
    <w:rsid w:val="00BD5756"/>
    <w:rsid w:val="00BD6046"/>
    <w:rsid w:val="00BD73FD"/>
    <w:rsid w:val="00BE5C72"/>
    <w:rsid w:val="00BE7021"/>
    <w:rsid w:val="00BE7528"/>
    <w:rsid w:val="00BF1F77"/>
    <w:rsid w:val="00BF30BA"/>
    <w:rsid w:val="00C03541"/>
    <w:rsid w:val="00C04B9C"/>
    <w:rsid w:val="00C108D0"/>
    <w:rsid w:val="00C21B63"/>
    <w:rsid w:val="00C220E1"/>
    <w:rsid w:val="00C278E8"/>
    <w:rsid w:val="00C37AFE"/>
    <w:rsid w:val="00C37BD2"/>
    <w:rsid w:val="00C401A1"/>
    <w:rsid w:val="00C4196B"/>
    <w:rsid w:val="00C42FD8"/>
    <w:rsid w:val="00C44394"/>
    <w:rsid w:val="00C50FA9"/>
    <w:rsid w:val="00C538BE"/>
    <w:rsid w:val="00C54D91"/>
    <w:rsid w:val="00C71B7B"/>
    <w:rsid w:val="00C72430"/>
    <w:rsid w:val="00C81340"/>
    <w:rsid w:val="00C81D51"/>
    <w:rsid w:val="00C85A09"/>
    <w:rsid w:val="00C86E9B"/>
    <w:rsid w:val="00C87D9A"/>
    <w:rsid w:val="00C92623"/>
    <w:rsid w:val="00C92D85"/>
    <w:rsid w:val="00C9309A"/>
    <w:rsid w:val="00C93F2E"/>
    <w:rsid w:val="00C960F5"/>
    <w:rsid w:val="00CA3853"/>
    <w:rsid w:val="00CA4432"/>
    <w:rsid w:val="00CA5BB9"/>
    <w:rsid w:val="00CB36A6"/>
    <w:rsid w:val="00CB4289"/>
    <w:rsid w:val="00CB5E0C"/>
    <w:rsid w:val="00CC2169"/>
    <w:rsid w:val="00CC51EF"/>
    <w:rsid w:val="00CC6BA9"/>
    <w:rsid w:val="00CD3FA6"/>
    <w:rsid w:val="00CD4EC2"/>
    <w:rsid w:val="00CE0655"/>
    <w:rsid w:val="00CE07D3"/>
    <w:rsid w:val="00CE55F2"/>
    <w:rsid w:val="00CF22A4"/>
    <w:rsid w:val="00CF5FED"/>
    <w:rsid w:val="00D01032"/>
    <w:rsid w:val="00D12502"/>
    <w:rsid w:val="00D2376D"/>
    <w:rsid w:val="00D24124"/>
    <w:rsid w:val="00D26474"/>
    <w:rsid w:val="00D27D6B"/>
    <w:rsid w:val="00D35E82"/>
    <w:rsid w:val="00D44882"/>
    <w:rsid w:val="00D44D00"/>
    <w:rsid w:val="00D50878"/>
    <w:rsid w:val="00D5679A"/>
    <w:rsid w:val="00D6126D"/>
    <w:rsid w:val="00D61BE2"/>
    <w:rsid w:val="00D668F4"/>
    <w:rsid w:val="00D75D97"/>
    <w:rsid w:val="00D76DD8"/>
    <w:rsid w:val="00D84EEA"/>
    <w:rsid w:val="00D9342E"/>
    <w:rsid w:val="00D95030"/>
    <w:rsid w:val="00DA229E"/>
    <w:rsid w:val="00DA5F67"/>
    <w:rsid w:val="00DB4B82"/>
    <w:rsid w:val="00DB7E6E"/>
    <w:rsid w:val="00DC2A06"/>
    <w:rsid w:val="00DC422F"/>
    <w:rsid w:val="00DC6B74"/>
    <w:rsid w:val="00DD5F9B"/>
    <w:rsid w:val="00DE2F8E"/>
    <w:rsid w:val="00DE3334"/>
    <w:rsid w:val="00DE42A7"/>
    <w:rsid w:val="00DE6F6C"/>
    <w:rsid w:val="00DE7C5D"/>
    <w:rsid w:val="00DF2179"/>
    <w:rsid w:val="00DF55C6"/>
    <w:rsid w:val="00DF6A15"/>
    <w:rsid w:val="00E01F65"/>
    <w:rsid w:val="00E021DB"/>
    <w:rsid w:val="00E05C6B"/>
    <w:rsid w:val="00E061DA"/>
    <w:rsid w:val="00E074D1"/>
    <w:rsid w:val="00E12C0C"/>
    <w:rsid w:val="00E142B6"/>
    <w:rsid w:val="00E1647D"/>
    <w:rsid w:val="00E16E66"/>
    <w:rsid w:val="00E20950"/>
    <w:rsid w:val="00E245AC"/>
    <w:rsid w:val="00E24EF7"/>
    <w:rsid w:val="00E25A15"/>
    <w:rsid w:val="00E367BA"/>
    <w:rsid w:val="00E3712F"/>
    <w:rsid w:val="00E407B3"/>
    <w:rsid w:val="00E4130A"/>
    <w:rsid w:val="00E4467F"/>
    <w:rsid w:val="00E45600"/>
    <w:rsid w:val="00E4764D"/>
    <w:rsid w:val="00E52C77"/>
    <w:rsid w:val="00E54C39"/>
    <w:rsid w:val="00E60F93"/>
    <w:rsid w:val="00E71A55"/>
    <w:rsid w:val="00E73F6E"/>
    <w:rsid w:val="00E74B4A"/>
    <w:rsid w:val="00E764A1"/>
    <w:rsid w:val="00E77801"/>
    <w:rsid w:val="00E80BD3"/>
    <w:rsid w:val="00E93A5A"/>
    <w:rsid w:val="00EA7956"/>
    <w:rsid w:val="00EB060B"/>
    <w:rsid w:val="00EB2779"/>
    <w:rsid w:val="00EB2BE3"/>
    <w:rsid w:val="00EB40FB"/>
    <w:rsid w:val="00EB55FC"/>
    <w:rsid w:val="00EB72D0"/>
    <w:rsid w:val="00EC0C4F"/>
    <w:rsid w:val="00EC1315"/>
    <w:rsid w:val="00EC1514"/>
    <w:rsid w:val="00EC38C7"/>
    <w:rsid w:val="00EC4CB8"/>
    <w:rsid w:val="00ED311C"/>
    <w:rsid w:val="00EE19C1"/>
    <w:rsid w:val="00EE4FA2"/>
    <w:rsid w:val="00EE5563"/>
    <w:rsid w:val="00EE5FEE"/>
    <w:rsid w:val="00EE66F0"/>
    <w:rsid w:val="00EE769A"/>
    <w:rsid w:val="00EF001D"/>
    <w:rsid w:val="00EF4D40"/>
    <w:rsid w:val="00EF6737"/>
    <w:rsid w:val="00F00550"/>
    <w:rsid w:val="00F073D8"/>
    <w:rsid w:val="00F10C57"/>
    <w:rsid w:val="00F13CEC"/>
    <w:rsid w:val="00F13E00"/>
    <w:rsid w:val="00F1599B"/>
    <w:rsid w:val="00F22839"/>
    <w:rsid w:val="00F22F28"/>
    <w:rsid w:val="00F24248"/>
    <w:rsid w:val="00F24524"/>
    <w:rsid w:val="00F26DF3"/>
    <w:rsid w:val="00F33274"/>
    <w:rsid w:val="00F34F79"/>
    <w:rsid w:val="00F4395F"/>
    <w:rsid w:val="00F45085"/>
    <w:rsid w:val="00F57D71"/>
    <w:rsid w:val="00F57DA4"/>
    <w:rsid w:val="00F6243B"/>
    <w:rsid w:val="00F63551"/>
    <w:rsid w:val="00F65F42"/>
    <w:rsid w:val="00F6691D"/>
    <w:rsid w:val="00F718D4"/>
    <w:rsid w:val="00F71A8C"/>
    <w:rsid w:val="00F751E7"/>
    <w:rsid w:val="00F846BB"/>
    <w:rsid w:val="00F8571F"/>
    <w:rsid w:val="00F91445"/>
    <w:rsid w:val="00F91DAE"/>
    <w:rsid w:val="00F96DE7"/>
    <w:rsid w:val="00FA1518"/>
    <w:rsid w:val="00FB3679"/>
    <w:rsid w:val="00FB37F9"/>
    <w:rsid w:val="00FB3E26"/>
    <w:rsid w:val="00FC0575"/>
    <w:rsid w:val="00FC29D0"/>
    <w:rsid w:val="00FD44A1"/>
    <w:rsid w:val="00FD5DC4"/>
    <w:rsid w:val="00FE7DF3"/>
    <w:rsid w:val="00FF1251"/>
    <w:rsid w:val="00FF20C3"/>
    <w:rsid w:val="05F1D2A8"/>
    <w:rsid w:val="08753C97"/>
    <w:rsid w:val="0C3AFF0A"/>
    <w:rsid w:val="0D8C223B"/>
    <w:rsid w:val="0F269592"/>
    <w:rsid w:val="0F4AFCB5"/>
    <w:rsid w:val="10E32160"/>
    <w:rsid w:val="12F7985F"/>
    <w:rsid w:val="1B6E7F84"/>
    <w:rsid w:val="1B9C0F8B"/>
    <w:rsid w:val="21EC0861"/>
    <w:rsid w:val="2721B8CD"/>
    <w:rsid w:val="28AE6F01"/>
    <w:rsid w:val="28CECA60"/>
    <w:rsid w:val="2B608224"/>
    <w:rsid w:val="2EC24AA5"/>
    <w:rsid w:val="3641D9F2"/>
    <w:rsid w:val="3D4061C4"/>
    <w:rsid w:val="3DA35883"/>
    <w:rsid w:val="3E0B1BD5"/>
    <w:rsid w:val="3EE36DCF"/>
    <w:rsid w:val="40F80A3B"/>
    <w:rsid w:val="433791F1"/>
    <w:rsid w:val="4A7E208B"/>
    <w:rsid w:val="4F266669"/>
    <w:rsid w:val="518192F9"/>
    <w:rsid w:val="54AE9AA4"/>
    <w:rsid w:val="564256A8"/>
    <w:rsid w:val="56502FFD"/>
    <w:rsid w:val="570DFAA9"/>
    <w:rsid w:val="573BCD61"/>
    <w:rsid w:val="617DC750"/>
    <w:rsid w:val="65B4BC60"/>
    <w:rsid w:val="68B5AF2D"/>
    <w:rsid w:val="6B6F1CA3"/>
    <w:rsid w:val="709B76E8"/>
    <w:rsid w:val="740E27F2"/>
    <w:rsid w:val="75A4F7B2"/>
    <w:rsid w:val="75C49D98"/>
    <w:rsid w:val="7DDFADFD"/>
    <w:rsid w:val="7E8052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1DD3C"/>
  <w15:docId w15:val="{C3303437-6900-4E27-B184-5B158C591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BA4"/>
    <w:pPr>
      <w:spacing w:before="120" w:after="120" w:line="276" w:lineRule="auto"/>
      <w:contextualSpacing/>
    </w:pPr>
    <w:rPr>
      <w:rFonts w:ascii="Segoe UI" w:hAnsi="Segoe UI"/>
      <w:sz w:val="18"/>
    </w:rPr>
  </w:style>
  <w:style w:type="paragraph" w:styleId="Heading1">
    <w:name w:val="heading 1"/>
    <w:basedOn w:val="Normal"/>
    <w:next w:val="Normal"/>
    <w:link w:val="Heading1Char"/>
    <w:uiPriority w:val="9"/>
    <w:qFormat/>
    <w:rsid w:val="00696BA4"/>
    <w:pPr>
      <w:keepNext/>
      <w:keepLines/>
      <w:shd w:val="clear" w:color="auto" w:fill="FFFFFF" w:themeFill="background1"/>
      <w:spacing w:before="240" w:after="0"/>
      <w:outlineLvl w:val="0"/>
    </w:pPr>
    <w:rPr>
      <w:rFonts w:eastAsiaTheme="majorEastAsia" w:cstheme="majorBidi"/>
      <w:sz w:val="36"/>
      <w:szCs w:val="32"/>
    </w:rPr>
  </w:style>
  <w:style w:type="paragraph" w:styleId="Heading2">
    <w:name w:val="heading 2"/>
    <w:basedOn w:val="Heading1"/>
    <w:next w:val="Normal"/>
    <w:link w:val="Heading2Char"/>
    <w:uiPriority w:val="9"/>
    <w:unhideWhenUsed/>
    <w:qFormat/>
    <w:rsid w:val="0025430A"/>
    <w:pPr>
      <w:pBdr>
        <w:top w:val="single" w:sz="8" w:space="1" w:color="5B9BD5" w:themeColor="accent1"/>
        <w:left w:val="single" w:sz="8" w:space="4" w:color="5B9BD5" w:themeColor="accent1"/>
        <w:bottom w:val="single" w:sz="8" w:space="1" w:color="5B9BD5" w:themeColor="accent1"/>
        <w:right w:val="single" w:sz="8" w:space="4" w:color="5B9BD5" w:themeColor="accent1"/>
      </w:pBdr>
      <w:shd w:val="clear" w:color="auto" w:fill="5B9BD5" w:themeFill="accent1"/>
      <w:spacing w:before="120"/>
      <w:outlineLvl w:val="1"/>
    </w:pPr>
    <w:rPr>
      <w:color w:val="FFFFFF" w:themeColor="background1"/>
      <w:sz w:val="20"/>
    </w:rPr>
  </w:style>
  <w:style w:type="paragraph" w:styleId="Heading3">
    <w:name w:val="heading 3"/>
    <w:basedOn w:val="Normal"/>
    <w:next w:val="Normal"/>
    <w:link w:val="Heading3Char"/>
    <w:uiPriority w:val="9"/>
    <w:unhideWhenUsed/>
    <w:qFormat/>
    <w:rsid w:val="00CA4432"/>
    <w:pPr>
      <w:keepNext/>
      <w:keepLines/>
      <w:pBdr>
        <w:top w:val="single" w:sz="8" w:space="1" w:color="D9E2F3" w:themeColor="accent5" w:themeTint="33"/>
        <w:left w:val="single" w:sz="8" w:space="4" w:color="D9E2F3" w:themeColor="accent5" w:themeTint="33"/>
        <w:bottom w:val="single" w:sz="8" w:space="1" w:color="D9E2F3" w:themeColor="accent5" w:themeTint="33"/>
        <w:right w:val="single" w:sz="8" w:space="4" w:color="D9E2F3" w:themeColor="accent5" w:themeTint="33"/>
      </w:pBdr>
      <w:shd w:val="clear" w:color="auto" w:fill="D9E2F3" w:themeFill="accent5" w:themeFillTint="33"/>
      <w:spacing w:after="0"/>
      <w:outlineLvl w:val="2"/>
    </w:pPr>
    <w:rPr>
      <w:rFonts w:eastAsiaTheme="majorEastAsia" w:cstheme="majorBidi"/>
    </w:rPr>
  </w:style>
  <w:style w:type="paragraph" w:styleId="Heading4">
    <w:name w:val="heading 4"/>
    <w:basedOn w:val="Normal"/>
    <w:next w:val="Normal"/>
    <w:link w:val="Heading4Char"/>
    <w:uiPriority w:val="9"/>
    <w:unhideWhenUsed/>
    <w:qFormat/>
    <w:rsid w:val="0043174C"/>
    <w:pPr>
      <w:keepNext/>
      <w:keepLines/>
      <w:pBdr>
        <w:top w:val="single" w:sz="8" w:space="1" w:color="DEEAF6" w:themeColor="accent1" w:themeTint="33"/>
        <w:left w:val="single" w:sz="8" w:space="4" w:color="DEEAF6" w:themeColor="accent1" w:themeTint="33"/>
        <w:bottom w:val="single" w:sz="8" w:space="1" w:color="DEEAF6" w:themeColor="accent1" w:themeTint="33"/>
        <w:right w:val="single" w:sz="8" w:space="4" w:color="DEEAF6" w:themeColor="accent1" w:themeTint="33"/>
      </w:pBdr>
      <w:shd w:val="clear" w:color="auto" w:fill="DEEAF6" w:themeFill="accent1" w:themeFillTint="33"/>
      <w:spacing w:after="0"/>
      <w:outlineLvl w:val="3"/>
    </w:pPr>
    <w:rPr>
      <w:rFonts w:eastAsiaTheme="majorEastAsia" w:cstheme="majorBidi"/>
      <w:iCs/>
    </w:rPr>
  </w:style>
  <w:style w:type="paragraph" w:styleId="Heading5">
    <w:name w:val="heading 5"/>
    <w:basedOn w:val="Normal"/>
    <w:next w:val="Normal"/>
    <w:link w:val="Heading5Char"/>
    <w:uiPriority w:val="9"/>
    <w:unhideWhenUsed/>
    <w:qFormat/>
    <w:rsid w:val="00152D1B"/>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aliases w:val="Section Instruction"/>
    <w:basedOn w:val="Normal"/>
    <w:next w:val="Normal"/>
    <w:link w:val="Heading6Char"/>
    <w:autoRedefine/>
    <w:uiPriority w:val="9"/>
    <w:unhideWhenUsed/>
    <w:rsid w:val="009B4EBD"/>
    <w:pPr>
      <w:keepNext/>
      <w:keepLines/>
      <w:pBdr>
        <w:top w:val="single" w:sz="12" w:space="1" w:color="FFF2CC" w:themeColor="accent4" w:themeTint="33"/>
        <w:left w:val="single" w:sz="12" w:space="4" w:color="FFF2CC" w:themeColor="accent4" w:themeTint="33"/>
        <w:bottom w:val="single" w:sz="12" w:space="1" w:color="FFF2CC" w:themeColor="accent4" w:themeTint="33"/>
        <w:right w:val="single" w:sz="12" w:space="4" w:color="FFF2CC" w:themeColor="accent4" w:themeTint="33"/>
      </w:pBdr>
      <w:shd w:val="clear" w:color="auto" w:fill="FFF2CC" w:themeFill="accent4" w:themeFillTint="33"/>
      <w:spacing w:before="0"/>
      <w:outlineLvl w:val="5"/>
    </w:pPr>
    <w:rPr>
      <w:rFonts w:eastAsiaTheme="majorEastAsia" w:cstheme="majorBidi"/>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1A8C"/>
    <w:pPr>
      <w:tabs>
        <w:tab w:val="center" w:pos="4513"/>
        <w:tab w:val="right" w:pos="9026"/>
      </w:tabs>
    </w:pPr>
  </w:style>
  <w:style w:type="character" w:customStyle="1" w:styleId="HeaderChar">
    <w:name w:val="Header Char"/>
    <w:basedOn w:val="DefaultParagraphFont"/>
    <w:link w:val="Header"/>
    <w:uiPriority w:val="99"/>
    <w:rsid w:val="00F71A8C"/>
  </w:style>
  <w:style w:type="paragraph" w:styleId="Footer">
    <w:name w:val="footer"/>
    <w:basedOn w:val="Normal"/>
    <w:link w:val="FooterChar"/>
    <w:uiPriority w:val="99"/>
    <w:unhideWhenUsed/>
    <w:rsid w:val="00F71A8C"/>
    <w:pPr>
      <w:tabs>
        <w:tab w:val="center" w:pos="4513"/>
        <w:tab w:val="right" w:pos="9026"/>
      </w:tabs>
    </w:pPr>
  </w:style>
  <w:style w:type="character" w:customStyle="1" w:styleId="FooterChar">
    <w:name w:val="Footer Char"/>
    <w:basedOn w:val="DefaultParagraphFont"/>
    <w:link w:val="Footer"/>
    <w:uiPriority w:val="99"/>
    <w:rsid w:val="00F71A8C"/>
  </w:style>
  <w:style w:type="paragraph" w:styleId="BalloonText">
    <w:name w:val="Balloon Text"/>
    <w:basedOn w:val="Normal"/>
    <w:link w:val="BalloonTextChar"/>
    <w:uiPriority w:val="99"/>
    <w:semiHidden/>
    <w:unhideWhenUsed/>
    <w:rsid w:val="004E16F9"/>
    <w:rPr>
      <w:rFonts w:ascii="Tahoma" w:hAnsi="Tahoma" w:cs="Tahoma"/>
      <w:sz w:val="16"/>
      <w:szCs w:val="16"/>
    </w:rPr>
  </w:style>
  <w:style w:type="character" w:customStyle="1" w:styleId="BalloonTextChar">
    <w:name w:val="Balloon Text Char"/>
    <w:basedOn w:val="DefaultParagraphFont"/>
    <w:link w:val="BalloonText"/>
    <w:uiPriority w:val="99"/>
    <w:semiHidden/>
    <w:rsid w:val="004E16F9"/>
    <w:rPr>
      <w:rFonts w:ascii="Tahoma" w:hAnsi="Tahoma" w:cs="Tahoma"/>
      <w:sz w:val="16"/>
      <w:szCs w:val="16"/>
    </w:rPr>
  </w:style>
  <w:style w:type="paragraph" w:styleId="ListParagraph">
    <w:name w:val="List Paragraph"/>
    <w:basedOn w:val="Normal"/>
    <w:link w:val="ListParagraphChar"/>
    <w:uiPriority w:val="34"/>
    <w:qFormat/>
    <w:rsid w:val="00152D1B"/>
    <w:pPr>
      <w:spacing w:after="200"/>
      <w:ind w:left="720"/>
    </w:pPr>
    <w:rPr>
      <w:rFonts w:eastAsiaTheme="minorEastAsia"/>
      <w:szCs w:val="22"/>
      <w:lang w:val="en-GB" w:eastAsia="en-GB"/>
    </w:rPr>
  </w:style>
  <w:style w:type="table" w:styleId="TableGrid">
    <w:name w:val="Table Grid"/>
    <w:basedOn w:val="TableNormal"/>
    <w:uiPriority w:val="59"/>
    <w:rsid w:val="00EC1514"/>
    <w:rPr>
      <w:rFonts w:eastAsiaTheme="minorEastAsia"/>
      <w:sz w:val="22"/>
      <w:szCs w:val="22"/>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152D1B"/>
    <w:rPr>
      <w:rFonts w:eastAsiaTheme="majorEastAsia" w:cstheme="majorBidi"/>
      <w:spacing w:val="-10"/>
      <w:kern w:val="28"/>
      <w:sz w:val="56"/>
      <w:szCs w:val="56"/>
    </w:rPr>
  </w:style>
  <w:style w:type="character" w:customStyle="1" w:styleId="TitleChar">
    <w:name w:val="Title Char"/>
    <w:basedOn w:val="DefaultParagraphFont"/>
    <w:link w:val="Title"/>
    <w:rsid w:val="00152D1B"/>
    <w:rPr>
      <w:rFonts w:ascii="Segoe UI" w:eastAsiaTheme="majorEastAsia" w:hAnsi="Segoe UI" w:cstheme="majorBidi"/>
      <w:spacing w:val="-10"/>
      <w:kern w:val="28"/>
      <w:sz w:val="56"/>
      <w:szCs w:val="56"/>
    </w:rPr>
  </w:style>
  <w:style w:type="character" w:customStyle="1" w:styleId="Heading1Char">
    <w:name w:val="Heading 1 Char"/>
    <w:basedOn w:val="DefaultParagraphFont"/>
    <w:link w:val="Heading1"/>
    <w:uiPriority w:val="9"/>
    <w:rsid w:val="00696BA4"/>
    <w:rPr>
      <w:rFonts w:ascii="Segoe UI" w:eastAsiaTheme="majorEastAsia" w:hAnsi="Segoe UI" w:cstheme="majorBidi"/>
      <w:sz w:val="36"/>
      <w:szCs w:val="32"/>
      <w:shd w:val="clear" w:color="auto" w:fill="FFFFFF" w:themeFill="background1"/>
    </w:rPr>
  </w:style>
  <w:style w:type="table" w:styleId="TableGridLight">
    <w:name w:val="Grid Table Light"/>
    <w:basedOn w:val="TableNormal"/>
    <w:uiPriority w:val="40"/>
    <w:rsid w:val="00F846B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25430A"/>
    <w:rPr>
      <w:rFonts w:ascii="Segoe UI" w:eastAsiaTheme="majorEastAsia" w:hAnsi="Segoe UI" w:cstheme="majorBidi"/>
      <w:color w:val="FFFFFF" w:themeColor="background1"/>
      <w:sz w:val="20"/>
      <w:szCs w:val="32"/>
      <w:shd w:val="clear" w:color="auto" w:fill="5B9BD5" w:themeFill="accent1"/>
    </w:rPr>
  </w:style>
  <w:style w:type="paragraph" w:styleId="IntenseQuote">
    <w:name w:val="Intense Quote"/>
    <w:basedOn w:val="Normal"/>
    <w:next w:val="Normal"/>
    <w:link w:val="IntenseQuoteChar"/>
    <w:uiPriority w:val="30"/>
    <w:qFormat/>
    <w:rsid w:val="00D2376D"/>
    <w:pPr>
      <w:pBdr>
        <w:top w:val="single" w:sz="4" w:space="10" w:color="auto"/>
        <w:left w:val="single" w:sz="4" w:space="4" w:color="auto"/>
        <w:bottom w:val="single" w:sz="4" w:space="10" w:color="auto"/>
        <w:right w:val="single" w:sz="4" w:space="4" w:color="auto"/>
      </w:pBdr>
      <w:shd w:val="clear" w:color="auto" w:fill="F2F2F2" w:themeFill="background1" w:themeFillShade="F2"/>
      <w:spacing w:before="360" w:after="360" w:line="240" w:lineRule="auto"/>
      <w:ind w:left="454" w:right="454"/>
      <w:contextualSpacing w:val="0"/>
      <w:jc w:val="center"/>
    </w:pPr>
    <w:rPr>
      <w:iCs/>
    </w:rPr>
  </w:style>
  <w:style w:type="character" w:customStyle="1" w:styleId="IntenseQuoteChar">
    <w:name w:val="Intense Quote Char"/>
    <w:basedOn w:val="DefaultParagraphFont"/>
    <w:link w:val="IntenseQuote"/>
    <w:uiPriority w:val="30"/>
    <w:rsid w:val="00D2376D"/>
    <w:rPr>
      <w:rFonts w:ascii="Segoe UI" w:hAnsi="Segoe UI"/>
      <w:iCs/>
      <w:sz w:val="18"/>
      <w:shd w:val="clear" w:color="auto" w:fill="F2F2F2" w:themeFill="background1" w:themeFillShade="F2"/>
    </w:rPr>
  </w:style>
  <w:style w:type="character" w:styleId="CommentReference">
    <w:name w:val="annotation reference"/>
    <w:basedOn w:val="DefaultParagraphFont"/>
    <w:uiPriority w:val="99"/>
    <w:semiHidden/>
    <w:unhideWhenUsed/>
    <w:rsid w:val="007973D5"/>
    <w:rPr>
      <w:sz w:val="16"/>
      <w:szCs w:val="16"/>
    </w:rPr>
  </w:style>
  <w:style w:type="paragraph" w:styleId="CommentText">
    <w:name w:val="annotation text"/>
    <w:basedOn w:val="Normal"/>
    <w:link w:val="CommentTextChar"/>
    <w:uiPriority w:val="99"/>
    <w:unhideWhenUsed/>
    <w:rsid w:val="007973D5"/>
    <w:pPr>
      <w:spacing w:line="240" w:lineRule="auto"/>
    </w:pPr>
    <w:rPr>
      <w:sz w:val="20"/>
      <w:szCs w:val="20"/>
    </w:rPr>
  </w:style>
  <w:style w:type="character" w:customStyle="1" w:styleId="CommentTextChar">
    <w:name w:val="Comment Text Char"/>
    <w:basedOn w:val="DefaultParagraphFont"/>
    <w:link w:val="CommentText"/>
    <w:uiPriority w:val="99"/>
    <w:rsid w:val="007973D5"/>
    <w:rPr>
      <w:sz w:val="20"/>
      <w:szCs w:val="20"/>
    </w:rPr>
  </w:style>
  <w:style w:type="paragraph" w:styleId="CommentSubject">
    <w:name w:val="annotation subject"/>
    <w:basedOn w:val="CommentText"/>
    <w:next w:val="CommentText"/>
    <w:link w:val="CommentSubjectChar"/>
    <w:uiPriority w:val="99"/>
    <w:semiHidden/>
    <w:unhideWhenUsed/>
    <w:rsid w:val="007973D5"/>
    <w:rPr>
      <w:b/>
      <w:bCs/>
    </w:rPr>
  </w:style>
  <w:style w:type="character" w:customStyle="1" w:styleId="CommentSubjectChar">
    <w:name w:val="Comment Subject Char"/>
    <w:basedOn w:val="CommentTextChar"/>
    <w:link w:val="CommentSubject"/>
    <w:uiPriority w:val="99"/>
    <w:semiHidden/>
    <w:rsid w:val="007973D5"/>
    <w:rPr>
      <w:b/>
      <w:bCs/>
      <w:sz w:val="20"/>
      <w:szCs w:val="20"/>
    </w:rPr>
  </w:style>
  <w:style w:type="character" w:customStyle="1" w:styleId="Heading3Char">
    <w:name w:val="Heading 3 Char"/>
    <w:basedOn w:val="DefaultParagraphFont"/>
    <w:link w:val="Heading3"/>
    <w:uiPriority w:val="9"/>
    <w:rsid w:val="00CA4432"/>
    <w:rPr>
      <w:rFonts w:ascii="Segoe UI" w:eastAsiaTheme="majorEastAsia" w:hAnsi="Segoe UI" w:cstheme="majorBidi"/>
      <w:sz w:val="18"/>
      <w:shd w:val="clear" w:color="auto" w:fill="D9E2F3" w:themeFill="accent5" w:themeFillTint="33"/>
    </w:rPr>
  </w:style>
  <w:style w:type="character" w:customStyle="1" w:styleId="Heading4Char">
    <w:name w:val="Heading 4 Char"/>
    <w:basedOn w:val="DefaultParagraphFont"/>
    <w:link w:val="Heading4"/>
    <w:uiPriority w:val="9"/>
    <w:rsid w:val="0043174C"/>
    <w:rPr>
      <w:rFonts w:ascii="Segoe UI" w:eastAsiaTheme="majorEastAsia" w:hAnsi="Segoe UI" w:cstheme="majorBidi"/>
      <w:iCs/>
      <w:sz w:val="18"/>
      <w:shd w:val="clear" w:color="auto" w:fill="DEEAF6" w:themeFill="accent1" w:themeFillTint="33"/>
    </w:rPr>
  </w:style>
  <w:style w:type="character" w:customStyle="1" w:styleId="Heading5Char">
    <w:name w:val="Heading 5 Char"/>
    <w:basedOn w:val="DefaultParagraphFont"/>
    <w:link w:val="Heading5"/>
    <w:uiPriority w:val="9"/>
    <w:rsid w:val="00152D1B"/>
    <w:rPr>
      <w:rFonts w:asciiTheme="majorHAnsi" w:eastAsiaTheme="majorEastAsia" w:hAnsiTheme="majorHAnsi" w:cstheme="majorBidi"/>
      <w:color w:val="2E74B5" w:themeColor="accent1" w:themeShade="BF"/>
      <w:sz w:val="22"/>
    </w:rPr>
  </w:style>
  <w:style w:type="paragraph" w:styleId="TOCHeading">
    <w:name w:val="TOC Heading"/>
    <w:basedOn w:val="Heading1"/>
    <w:next w:val="Normal"/>
    <w:uiPriority w:val="39"/>
    <w:unhideWhenUsed/>
    <w:rsid w:val="00152D1B"/>
    <w:pPr>
      <w:spacing w:line="259" w:lineRule="auto"/>
      <w:contextualSpacing w:val="0"/>
      <w:outlineLvl w:val="9"/>
    </w:pPr>
  </w:style>
  <w:style w:type="paragraph" w:styleId="TOC1">
    <w:name w:val="toc 1"/>
    <w:basedOn w:val="Normal"/>
    <w:next w:val="Normal"/>
    <w:autoRedefine/>
    <w:uiPriority w:val="39"/>
    <w:unhideWhenUsed/>
    <w:rsid w:val="00AA137B"/>
    <w:pPr>
      <w:spacing w:after="100"/>
    </w:pPr>
  </w:style>
  <w:style w:type="character" w:styleId="Hyperlink">
    <w:name w:val="Hyperlink"/>
    <w:basedOn w:val="DefaultParagraphFont"/>
    <w:uiPriority w:val="99"/>
    <w:unhideWhenUsed/>
    <w:rsid w:val="00AA137B"/>
    <w:rPr>
      <w:color w:val="0563C1" w:themeColor="hyperlink"/>
      <w:u w:val="single"/>
    </w:rPr>
  </w:style>
  <w:style w:type="character" w:customStyle="1" w:styleId="Heading6Char">
    <w:name w:val="Heading 6 Char"/>
    <w:aliases w:val="Section Instruction Char"/>
    <w:basedOn w:val="DefaultParagraphFont"/>
    <w:link w:val="Heading6"/>
    <w:uiPriority w:val="9"/>
    <w:rsid w:val="009B4EBD"/>
    <w:rPr>
      <w:rFonts w:ascii="Segoe UI" w:eastAsiaTheme="majorEastAsia" w:hAnsi="Segoe UI" w:cstheme="majorBidi"/>
      <w:sz w:val="16"/>
      <w:shd w:val="clear" w:color="auto" w:fill="FFF2CC" w:themeFill="accent4" w:themeFillTint="33"/>
    </w:rPr>
  </w:style>
  <w:style w:type="paragraph" w:customStyle="1" w:styleId="Numberedlist">
    <w:name w:val="Numbered list"/>
    <w:basedOn w:val="ListParagraph"/>
    <w:link w:val="NumberedlistChar"/>
    <w:qFormat/>
    <w:rsid w:val="00421579"/>
    <w:pPr>
      <w:numPr>
        <w:numId w:val="1"/>
      </w:numPr>
      <w:spacing w:after="120"/>
      <w:contextualSpacing w:val="0"/>
    </w:pPr>
  </w:style>
  <w:style w:type="paragraph" w:customStyle="1" w:styleId="BulletList">
    <w:name w:val="Bullet List"/>
    <w:basedOn w:val="Numberedlist"/>
    <w:link w:val="BulletListChar"/>
    <w:qFormat/>
    <w:rsid w:val="007B5E9F"/>
    <w:pPr>
      <w:numPr>
        <w:numId w:val="2"/>
      </w:numPr>
      <w:tabs>
        <w:tab w:val="num" w:pos="360"/>
      </w:tabs>
      <w:spacing w:before="0"/>
      <w:ind w:left="709" w:hanging="283"/>
      <w:contextualSpacing/>
    </w:pPr>
  </w:style>
  <w:style w:type="character" w:customStyle="1" w:styleId="ListParagraphChar">
    <w:name w:val="List Paragraph Char"/>
    <w:basedOn w:val="DefaultParagraphFont"/>
    <w:link w:val="ListParagraph"/>
    <w:uiPriority w:val="34"/>
    <w:rsid w:val="00741E64"/>
    <w:rPr>
      <w:rFonts w:ascii="Segoe UI" w:eastAsiaTheme="minorEastAsia" w:hAnsi="Segoe UI"/>
      <w:sz w:val="18"/>
      <w:szCs w:val="22"/>
      <w:lang w:val="en-GB" w:eastAsia="en-GB"/>
    </w:rPr>
  </w:style>
  <w:style w:type="character" w:customStyle="1" w:styleId="NumberedlistChar">
    <w:name w:val="Numbered list Char"/>
    <w:basedOn w:val="ListParagraphChar"/>
    <w:link w:val="Numberedlist"/>
    <w:rsid w:val="00421579"/>
    <w:rPr>
      <w:rFonts w:ascii="Segoe UI" w:eastAsiaTheme="minorEastAsia" w:hAnsi="Segoe UI"/>
      <w:sz w:val="18"/>
      <w:szCs w:val="22"/>
      <w:lang w:val="en-GB" w:eastAsia="en-GB"/>
    </w:rPr>
  </w:style>
  <w:style w:type="character" w:customStyle="1" w:styleId="BulletListChar">
    <w:name w:val="Bullet List Char"/>
    <w:basedOn w:val="NumberedlistChar"/>
    <w:link w:val="BulletList"/>
    <w:rsid w:val="007B5E9F"/>
    <w:rPr>
      <w:rFonts w:ascii="Segoe UI" w:eastAsiaTheme="minorEastAsia" w:hAnsi="Segoe UI"/>
      <w:sz w:val="18"/>
      <w:szCs w:val="22"/>
      <w:lang w:val="en-GB" w:eastAsia="en-GB"/>
    </w:rPr>
  </w:style>
  <w:style w:type="paragraph" w:customStyle="1" w:styleId="SectionInstructionNew">
    <w:name w:val="Section Instruction New"/>
    <w:link w:val="SectionInstructionNewChar"/>
    <w:autoRedefine/>
    <w:qFormat/>
    <w:rsid w:val="009B4EBD"/>
    <w:pPr>
      <w:pBdr>
        <w:top w:val="single" w:sz="12" w:space="1" w:color="FFF2CC" w:themeColor="accent4" w:themeTint="33"/>
        <w:left w:val="single" w:sz="12" w:space="4" w:color="FFF2CC" w:themeColor="accent4" w:themeTint="33"/>
        <w:bottom w:val="single" w:sz="12" w:space="1" w:color="FFF2CC" w:themeColor="accent4" w:themeTint="33"/>
        <w:right w:val="single" w:sz="12" w:space="4" w:color="FFF2CC" w:themeColor="accent4" w:themeTint="33"/>
      </w:pBdr>
      <w:shd w:val="clear" w:color="auto" w:fill="FFF2CC" w:themeFill="accent4" w:themeFillTint="33"/>
      <w:spacing w:after="120" w:line="276" w:lineRule="auto"/>
    </w:pPr>
    <w:rPr>
      <w:rFonts w:ascii="Segoe UI" w:eastAsiaTheme="majorEastAsia" w:hAnsi="Segoe UI" w:cstheme="majorBidi"/>
      <w:sz w:val="16"/>
    </w:rPr>
  </w:style>
  <w:style w:type="character" w:customStyle="1" w:styleId="SectionInstructionNewChar">
    <w:name w:val="Section Instruction New Char"/>
    <w:basedOn w:val="Heading6Char"/>
    <w:link w:val="SectionInstructionNew"/>
    <w:rsid w:val="009B4EBD"/>
    <w:rPr>
      <w:rFonts w:ascii="Segoe UI" w:eastAsiaTheme="majorEastAsia" w:hAnsi="Segoe UI" w:cstheme="majorBidi"/>
      <w:sz w:val="16"/>
      <w:shd w:val="clear" w:color="auto" w:fill="FFF2CC" w:themeFill="accent4" w:themeFillTint="33"/>
    </w:rPr>
  </w:style>
  <w:style w:type="character" w:styleId="FollowedHyperlink">
    <w:name w:val="FollowedHyperlink"/>
    <w:basedOn w:val="DefaultParagraphFont"/>
    <w:uiPriority w:val="99"/>
    <w:semiHidden/>
    <w:unhideWhenUsed/>
    <w:rsid w:val="00012C09"/>
    <w:rPr>
      <w:color w:val="954F72" w:themeColor="followedHyperlink"/>
      <w:u w:val="single"/>
    </w:rPr>
  </w:style>
  <w:style w:type="table" w:customStyle="1" w:styleId="TableGrid1">
    <w:name w:val="Table Grid1"/>
    <w:basedOn w:val="TableNormal"/>
    <w:next w:val="TableGrid"/>
    <w:uiPriority w:val="59"/>
    <w:rsid w:val="00B53343"/>
    <w:rPr>
      <w:rFonts w:eastAsiaTheme="minorEastAsia"/>
      <w:sz w:val="22"/>
      <w:szCs w:val="22"/>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01028F"/>
    <w:pPr>
      <w:spacing w:before="0" w:after="0" w:line="240" w:lineRule="auto"/>
      <w:ind w:left="720" w:hanging="720"/>
      <w:contextualSpacing w:val="0"/>
      <w:jc w:val="both"/>
    </w:pPr>
    <w:rPr>
      <w:rFonts w:ascii="Times New Roman" w:eastAsia="Times New Roman" w:hAnsi="Times New Roman" w:cs="Times New Roman"/>
      <w:sz w:val="20"/>
      <w:szCs w:val="20"/>
      <w:lang w:val="en-GB"/>
    </w:rPr>
  </w:style>
  <w:style w:type="character" w:customStyle="1" w:styleId="BodyTextIndentChar">
    <w:name w:val="Body Text Indent Char"/>
    <w:basedOn w:val="DefaultParagraphFont"/>
    <w:link w:val="BodyTextIndent"/>
    <w:rsid w:val="0001028F"/>
    <w:rPr>
      <w:rFonts w:ascii="Times New Roman" w:eastAsia="Times New Roman" w:hAnsi="Times New Roman" w:cs="Times New Roman"/>
      <w:sz w:val="20"/>
      <w:szCs w:val="20"/>
      <w:lang w:val="en-GB"/>
    </w:rPr>
  </w:style>
  <w:style w:type="paragraph" w:customStyle="1" w:styleId="Default">
    <w:name w:val="Default"/>
    <w:uiPriority w:val="99"/>
    <w:rsid w:val="00D84EEA"/>
    <w:pPr>
      <w:autoSpaceDE w:val="0"/>
      <w:autoSpaceDN w:val="0"/>
      <w:adjustRightInd w:val="0"/>
    </w:pPr>
    <w:rPr>
      <w:rFonts w:ascii="Arial" w:hAnsi="Arial" w:cs="Arial"/>
      <w:color w:val="000000"/>
      <w:lang w:val="en-GB"/>
    </w:rPr>
  </w:style>
  <w:style w:type="paragraph" w:styleId="Revision">
    <w:name w:val="Revision"/>
    <w:hidden/>
    <w:uiPriority w:val="99"/>
    <w:semiHidden/>
    <w:rsid w:val="00B01834"/>
    <w:rPr>
      <w:rFonts w:ascii="Segoe UI" w:hAnsi="Segoe U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661569">
      <w:bodyDiv w:val="1"/>
      <w:marLeft w:val="0"/>
      <w:marRight w:val="0"/>
      <w:marTop w:val="0"/>
      <w:marBottom w:val="0"/>
      <w:divBdr>
        <w:top w:val="none" w:sz="0" w:space="0" w:color="auto"/>
        <w:left w:val="none" w:sz="0" w:space="0" w:color="auto"/>
        <w:bottom w:val="none" w:sz="0" w:space="0" w:color="auto"/>
        <w:right w:val="none" w:sz="0" w:space="0" w:color="auto"/>
      </w:divBdr>
    </w:div>
    <w:div w:id="104203377">
      <w:bodyDiv w:val="1"/>
      <w:marLeft w:val="0"/>
      <w:marRight w:val="0"/>
      <w:marTop w:val="0"/>
      <w:marBottom w:val="0"/>
      <w:divBdr>
        <w:top w:val="none" w:sz="0" w:space="0" w:color="auto"/>
        <w:left w:val="none" w:sz="0" w:space="0" w:color="auto"/>
        <w:bottom w:val="none" w:sz="0" w:space="0" w:color="auto"/>
        <w:right w:val="none" w:sz="0" w:space="0" w:color="auto"/>
      </w:divBdr>
      <w:divsChild>
        <w:div w:id="217595802">
          <w:marLeft w:val="0"/>
          <w:marRight w:val="0"/>
          <w:marTop w:val="0"/>
          <w:marBottom w:val="0"/>
          <w:divBdr>
            <w:top w:val="none" w:sz="0" w:space="0" w:color="auto"/>
            <w:left w:val="none" w:sz="0" w:space="0" w:color="auto"/>
            <w:bottom w:val="none" w:sz="0" w:space="0" w:color="auto"/>
            <w:right w:val="none" w:sz="0" w:space="0" w:color="auto"/>
          </w:divBdr>
          <w:divsChild>
            <w:div w:id="1994793296">
              <w:marLeft w:val="0"/>
              <w:marRight w:val="0"/>
              <w:marTop w:val="0"/>
              <w:marBottom w:val="0"/>
              <w:divBdr>
                <w:top w:val="none" w:sz="0" w:space="0" w:color="auto"/>
                <w:left w:val="none" w:sz="0" w:space="0" w:color="auto"/>
                <w:bottom w:val="none" w:sz="0" w:space="0" w:color="auto"/>
                <w:right w:val="none" w:sz="0" w:space="0" w:color="auto"/>
              </w:divBdr>
              <w:divsChild>
                <w:div w:id="262302380">
                  <w:marLeft w:val="0"/>
                  <w:marRight w:val="0"/>
                  <w:marTop w:val="0"/>
                  <w:marBottom w:val="0"/>
                  <w:divBdr>
                    <w:top w:val="none" w:sz="0" w:space="0" w:color="auto"/>
                    <w:left w:val="none" w:sz="0" w:space="0" w:color="auto"/>
                    <w:bottom w:val="none" w:sz="0" w:space="0" w:color="auto"/>
                    <w:right w:val="none" w:sz="0" w:space="0" w:color="auto"/>
                  </w:divBdr>
                  <w:divsChild>
                    <w:div w:id="25706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802020">
      <w:bodyDiv w:val="1"/>
      <w:marLeft w:val="0"/>
      <w:marRight w:val="0"/>
      <w:marTop w:val="0"/>
      <w:marBottom w:val="0"/>
      <w:divBdr>
        <w:top w:val="none" w:sz="0" w:space="0" w:color="auto"/>
        <w:left w:val="none" w:sz="0" w:space="0" w:color="auto"/>
        <w:bottom w:val="none" w:sz="0" w:space="0" w:color="auto"/>
        <w:right w:val="none" w:sz="0" w:space="0" w:color="auto"/>
      </w:divBdr>
    </w:div>
    <w:div w:id="795367066">
      <w:bodyDiv w:val="1"/>
      <w:marLeft w:val="0"/>
      <w:marRight w:val="0"/>
      <w:marTop w:val="0"/>
      <w:marBottom w:val="0"/>
      <w:divBdr>
        <w:top w:val="none" w:sz="0" w:space="0" w:color="auto"/>
        <w:left w:val="none" w:sz="0" w:space="0" w:color="auto"/>
        <w:bottom w:val="none" w:sz="0" w:space="0" w:color="auto"/>
        <w:right w:val="none" w:sz="0" w:space="0" w:color="auto"/>
      </w:divBdr>
    </w:div>
    <w:div w:id="1041054855">
      <w:bodyDiv w:val="1"/>
      <w:marLeft w:val="0"/>
      <w:marRight w:val="0"/>
      <w:marTop w:val="0"/>
      <w:marBottom w:val="0"/>
      <w:divBdr>
        <w:top w:val="none" w:sz="0" w:space="0" w:color="auto"/>
        <w:left w:val="none" w:sz="0" w:space="0" w:color="auto"/>
        <w:bottom w:val="none" w:sz="0" w:space="0" w:color="auto"/>
        <w:right w:val="none" w:sz="0" w:space="0" w:color="auto"/>
      </w:divBdr>
      <w:divsChild>
        <w:div w:id="825364896">
          <w:marLeft w:val="0"/>
          <w:marRight w:val="0"/>
          <w:marTop w:val="0"/>
          <w:marBottom w:val="0"/>
          <w:divBdr>
            <w:top w:val="none" w:sz="0" w:space="0" w:color="auto"/>
            <w:left w:val="none" w:sz="0" w:space="0" w:color="auto"/>
            <w:bottom w:val="none" w:sz="0" w:space="0" w:color="auto"/>
            <w:right w:val="none" w:sz="0" w:space="0" w:color="auto"/>
          </w:divBdr>
          <w:divsChild>
            <w:div w:id="1464690266">
              <w:marLeft w:val="0"/>
              <w:marRight w:val="0"/>
              <w:marTop w:val="0"/>
              <w:marBottom w:val="0"/>
              <w:divBdr>
                <w:top w:val="none" w:sz="0" w:space="0" w:color="auto"/>
                <w:left w:val="none" w:sz="0" w:space="0" w:color="auto"/>
                <w:bottom w:val="none" w:sz="0" w:space="0" w:color="auto"/>
                <w:right w:val="none" w:sz="0" w:space="0" w:color="auto"/>
              </w:divBdr>
              <w:divsChild>
                <w:div w:id="99091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523392">
          <w:marLeft w:val="0"/>
          <w:marRight w:val="0"/>
          <w:marTop w:val="0"/>
          <w:marBottom w:val="0"/>
          <w:divBdr>
            <w:top w:val="none" w:sz="0" w:space="0" w:color="auto"/>
            <w:left w:val="none" w:sz="0" w:space="0" w:color="auto"/>
            <w:bottom w:val="none" w:sz="0" w:space="0" w:color="auto"/>
            <w:right w:val="none" w:sz="0" w:space="0" w:color="auto"/>
          </w:divBdr>
          <w:divsChild>
            <w:div w:id="1391733528">
              <w:marLeft w:val="0"/>
              <w:marRight w:val="0"/>
              <w:marTop w:val="0"/>
              <w:marBottom w:val="0"/>
              <w:divBdr>
                <w:top w:val="none" w:sz="0" w:space="0" w:color="auto"/>
                <w:left w:val="none" w:sz="0" w:space="0" w:color="auto"/>
                <w:bottom w:val="none" w:sz="0" w:space="0" w:color="auto"/>
                <w:right w:val="none" w:sz="0" w:space="0" w:color="auto"/>
              </w:divBdr>
              <w:divsChild>
                <w:div w:id="2146267186">
                  <w:marLeft w:val="0"/>
                  <w:marRight w:val="0"/>
                  <w:marTop w:val="0"/>
                  <w:marBottom w:val="0"/>
                  <w:divBdr>
                    <w:top w:val="none" w:sz="0" w:space="0" w:color="auto"/>
                    <w:left w:val="none" w:sz="0" w:space="0" w:color="auto"/>
                    <w:bottom w:val="none" w:sz="0" w:space="0" w:color="auto"/>
                    <w:right w:val="none" w:sz="0" w:space="0" w:color="auto"/>
                  </w:divBdr>
                  <w:divsChild>
                    <w:div w:id="280113209">
                      <w:marLeft w:val="0"/>
                      <w:marRight w:val="0"/>
                      <w:marTop w:val="0"/>
                      <w:marBottom w:val="0"/>
                      <w:divBdr>
                        <w:top w:val="none" w:sz="0" w:space="0" w:color="auto"/>
                        <w:left w:val="none" w:sz="0" w:space="0" w:color="auto"/>
                        <w:bottom w:val="none" w:sz="0" w:space="0" w:color="auto"/>
                        <w:right w:val="none" w:sz="0" w:space="0" w:color="auto"/>
                      </w:divBdr>
                      <w:divsChild>
                        <w:div w:id="338848859">
                          <w:marLeft w:val="0"/>
                          <w:marRight w:val="0"/>
                          <w:marTop w:val="0"/>
                          <w:marBottom w:val="0"/>
                          <w:divBdr>
                            <w:top w:val="none" w:sz="0" w:space="0" w:color="auto"/>
                            <w:left w:val="none" w:sz="0" w:space="0" w:color="auto"/>
                            <w:bottom w:val="none" w:sz="0" w:space="0" w:color="auto"/>
                            <w:right w:val="none" w:sz="0" w:space="0" w:color="auto"/>
                          </w:divBdr>
                          <w:divsChild>
                            <w:div w:id="874927737">
                              <w:marLeft w:val="0"/>
                              <w:marRight w:val="0"/>
                              <w:marTop w:val="0"/>
                              <w:marBottom w:val="0"/>
                              <w:divBdr>
                                <w:top w:val="none" w:sz="0" w:space="0" w:color="auto"/>
                                <w:left w:val="none" w:sz="0" w:space="0" w:color="auto"/>
                                <w:bottom w:val="none" w:sz="0" w:space="0" w:color="auto"/>
                                <w:right w:val="none" w:sz="0" w:space="0" w:color="auto"/>
                              </w:divBdr>
                              <w:divsChild>
                                <w:div w:id="1630092157">
                                  <w:marLeft w:val="0"/>
                                  <w:marRight w:val="0"/>
                                  <w:marTop w:val="0"/>
                                  <w:marBottom w:val="0"/>
                                  <w:divBdr>
                                    <w:top w:val="none" w:sz="0" w:space="0" w:color="auto"/>
                                    <w:left w:val="none" w:sz="0" w:space="0" w:color="auto"/>
                                    <w:bottom w:val="none" w:sz="0" w:space="0" w:color="auto"/>
                                    <w:right w:val="none" w:sz="0" w:space="0" w:color="auto"/>
                                  </w:divBdr>
                                  <w:divsChild>
                                    <w:div w:id="18047065">
                                      <w:marLeft w:val="0"/>
                                      <w:marRight w:val="0"/>
                                      <w:marTop w:val="0"/>
                                      <w:marBottom w:val="0"/>
                                      <w:divBdr>
                                        <w:top w:val="none" w:sz="0" w:space="0" w:color="auto"/>
                                        <w:left w:val="none" w:sz="0" w:space="0" w:color="auto"/>
                                        <w:bottom w:val="none" w:sz="0" w:space="0" w:color="auto"/>
                                        <w:right w:val="none" w:sz="0" w:space="0" w:color="auto"/>
                                      </w:divBdr>
                                      <w:divsChild>
                                        <w:div w:id="475072079">
                                          <w:marLeft w:val="0"/>
                                          <w:marRight w:val="0"/>
                                          <w:marTop w:val="0"/>
                                          <w:marBottom w:val="0"/>
                                          <w:divBdr>
                                            <w:top w:val="none" w:sz="0" w:space="0" w:color="auto"/>
                                            <w:left w:val="none" w:sz="0" w:space="0" w:color="auto"/>
                                            <w:bottom w:val="none" w:sz="0" w:space="0" w:color="auto"/>
                                            <w:right w:val="none" w:sz="0" w:space="0" w:color="auto"/>
                                          </w:divBdr>
                                          <w:divsChild>
                                            <w:div w:id="2025588857">
                                              <w:marLeft w:val="0"/>
                                              <w:marRight w:val="0"/>
                                              <w:marTop w:val="0"/>
                                              <w:marBottom w:val="0"/>
                                              <w:divBdr>
                                                <w:top w:val="none" w:sz="0" w:space="0" w:color="auto"/>
                                                <w:left w:val="none" w:sz="0" w:space="0" w:color="auto"/>
                                                <w:bottom w:val="none" w:sz="0" w:space="0" w:color="auto"/>
                                                <w:right w:val="none" w:sz="0" w:space="0" w:color="auto"/>
                                              </w:divBdr>
                                              <w:divsChild>
                                                <w:div w:id="1274098871">
                                                  <w:marLeft w:val="0"/>
                                                  <w:marRight w:val="0"/>
                                                  <w:marTop w:val="0"/>
                                                  <w:marBottom w:val="0"/>
                                                  <w:divBdr>
                                                    <w:top w:val="none" w:sz="0" w:space="0" w:color="auto"/>
                                                    <w:left w:val="none" w:sz="0" w:space="0" w:color="auto"/>
                                                    <w:bottom w:val="none" w:sz="0" w:space="0" w:color="auto"/>
                                                    <w:right w:val="none" w:sz="0" w:space="0" w:color="auto"/>
                                                  </w:divBdr>
                                                  <w:divsChild>
                                                    <w:div w:id="878398561">
                                                      <w:marLeft w:val="0"/>
                                                      <w:marRight w:val="0"/>
                                                      <w:marTop w:val="0"/>
                                                      <w:marBottom w:val="0"/>
                                                      <w:divBdr>
                                                        <w:top w:val="none" w:sz="0" w:space="0" w:color="auto"/>
                                                        <w:left w:val="none" w:sz="0" w:space="0" w:color="auto"/>
                                                        <w:bottom w:val="none" w:sz="0" w:space="0" w:color="auto"/>
                                                        <w:right w:val="none" w:sz="0" w:space="0" w:color="auto"/>
                                                      </w:divBdr>
                                                      <w:divsChild>
                                                        <w:div w:id="432818860">
                                                          <w:marLeft w:val="0"/>
                                                          <w:marRight w:val="0"/>
                                                          <w:marTop w:val="0"/>
                                                          <w:marBottom w:val="0"/>
                                                          <w:divBdr>
                                                            <w:top w:val="none" w:sz="0" w:space="0" w:color="auto"/>
                                                            <w:left w:val="none" w:sz="0" w:space="0" w:color="auto"/>
                                                            <w:bottom w:val="none" w:sz="0" w:space="0" w:color="auto"/>
                                                            <w:right w:val="none" w:sz="0" w:space="0" w:color="auto"/>
                                                          </w:divBdr>
                                                          <w:divsChild>
                                                            <w:div w:id="98843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965048">
                                                  <w:marLeft w:val="0"/>
                                                  <w:marRight w:val="0"/>
                                                  <w:marTop w:val="0"/>
                                                  <w:marBottom w:val="0"/>
                                                  <w:divBdr>
                                                    <w:top w:val="none" w:sz="0" w:space="0" w:color="auto"/>
                                                    <w:left w:val="none" w:sz="0" w:space="0" w:color="auto"/>
                                                    <w:bottom w:val="none" w:sz="0" w:space="0" w:color="auto"/>
                                                    <w:right w:val="none" w:sz="0" w:space="0" w:color="auto"/>
                                                  </w:divBdr>
                                                  <w:divsChild>
                                                    <w:div w:id="1868104844">
                                                      <w:marLeft w:val="0"/>
                                                      <w:marRight w:val="0"/>
                                                      <w:marTop w:val="0"/>
                                                      <w:marBottom w:val="0"/>
                                                      <w:divBdr>
                                                        <w:top w:val="none" w:sz="0" w:space="0" w:color="auto"/>
                                                        <w:left w:val="none" w:sz="0" w:space="0" w:color="auto"/>
                                                        <w:bottom w:val="none" w:sz="0" w:space="0" w:color="auto"/>
                                                        <w:right w:val="none" w:sz="0" w:space="0" w:color="auto"/>
                                                      </w:divBdr>
                                                      <w:divsChild>
                                                        <w:div w:id="488055133">
                                                          <w:marLeft w:val="0"/>
                                                          <w:marRight w:val="0"/>
                                                          <w:marTop w:val="0"/>
                                                          <w:marBottom w:val="0"/>
                                                          <w:divBdr>
                                                            <w:top w:val="none" w:sz="0" w:space="0" w:color="auto"/>
                                                            <w:left w:val="none" w:sz="0" w:space="0" w:color="auto"/>
                                                            <w:bottom w:val="none" w:sz="0" w:space="0" w:color="auto"/>
                                                            <w:right w:val="none" w:sz="0" w:space="0" w:color="auto"/>
                                                          </w:divBdr>
                                                          <w:divsChild>
                                                            <w:div w:id="58072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81111994">
      <w:bodyDiv w:val="1"/>
      <w:marLeft w:val="0"/>
      <w:marRight w:val="0"/>
      <w:marTop w:val="0"/>
      <w:marBottom w:val="0"/>
      <w:divBdr>
        <w:top w:val="none" w:sz="0" w:space="0" w:color="auto"/>
        <w:left w:val="none" w:sz="0" w:space="0" w:color="auto"/>
        <w:bottom w:val="none" w:sz="0" w:space="0" w:color="auto"/>
        <w:right w:val="none" w:sz="0" w:space="0" w:color="auto"/>
      </w:divBdr>
      <w:divsChild>
        <w:div w:id="1469973108">
          <w:marLeft w:val="0"/>
          <w:marRight w:val="0"/>
          <w:marTop w:val="0"/>
          <w:marBottom w:val="0"/>
          <w:divBdr>
            <w:top w:val="none" w:sz="0" w:space="0" w:color="auto"/>
            <w:left w:val="none" w:sz="0" w:space="0" w:color="auto"/>
            <w:bottom w:val="none" w:sz="0" w:space="0" w:color="auto"/>
            <w:right w:val="none" w:sz="0" w:space="0" w:color="auto"/>
          </w:divBdr>
          <w:divsChild>
            <w:div w:id="1313750930">
              <w:marLeft w:val="0"/>
              <w:marRight w:val="0"/>
              <w:marTop w:val="0"/>
              <w:marBottom w:val="0"/>
              <w:divBdr>
                <w:top w:val="none" w:sz="0" w:space="0" w:color="auto"/>
                <w:left w:val="none" w:sz="0" w:space="0" w:color="auto"/>
                <w:bottom w:val="none" w:sz="0" w:space="0" w:color="auto"/>
                <w:right w:val="none" w:sz="0" w:space="0" w:color="auto"/>
              </w:divBdr>
              <w:divsChild>
                <w:div w:id="475998463">
                  <w:marLeft w:val="0"/>
                  <w:marRight w:val="0"/>
                  <w:marTop w:val="0"/>
                  <w:marBottom w:val="0"/>
                  <w:divBdr>
                    <w:top w:val="none" w:sz="0" w:space="0" w:color="auto"/>
                    <w:left w:val="none" w:sz="0" w:space="0" w:color="auto"/>
                    <w:bottom w:val="none" w:sz="0" w:space="0" w:color="auto"/>
                    <w:right w:val="none" w:sz="0" w:space="0" w:color="auto"/>
                  </w:divBdr>
                  <w:divsChild>
                    <w:div w:id="396246578">
                      <w:marLeft w:val="0"/>
                      <w:marRight w:val="0"/>
                      <w:marTop w:val="0"/>
                      <w:marBottom w:val="0"/>
                      <w:divBdr>
                        <w:top w:val="none" w:sz="0" w:space="0" w:color="auto"/>
                        <w:left w:val="none" w:sz="0" w:space="0" w:color="auto"/>
                        <w:bottom w:val="none" w:sz="0" w:space="0" w:color="auto"/>
                        <w:right w:val="none" w:sz="0" w:space="0" w:color="auto"/>
                      </w:divBdr>
                      <w:divsChild>
                        <w:div w:id="299312548">
                          <w:marLeft w:val="0"/>
                          <w:marRight w:val="0"/>
                          <w:marTop w:val="0"/>
                          <w:marBottom w:val="0"/>
                          <w:divBdr>
                            <w:top w:val="none" w:sz="0" w:space="0" w:color="auto"/>
                            <w:left w:val="none" w:sz="0" w:space="0" w:color="auto"/>
                            <w:bottom w:val="none" w:sz="0" w:space="0" w:color="auto"/>
                            <w:right w:val="none" w:sz="0" w:space="0" w:color="auto"/>
                          </w:divBdr>
                          <w:divsChild>
                            <w:div w:id="1247765498">
                              <w:marLeft w:val="0"/>
                              <w:marRight w:val="0"/>
                              <w:marTop w:val="0"/>
                              <w:marBottom w:val="0"/>
                              <w:divBdr>
                                <w:top w:val="none" w:sz="0" w:space="0" w:color="auto"/>
                                <w:left w:val="none" w:sz="0" w:space="0" w:color="auto"/>
                                <w:bottom w:val="none" w:sz="0" w:space="0" w:color="auto"/>
                                <w:right w:val="none" w:sz="0" w:space="0" w:color="auto"/>
                              </w:divBdr>
                              <w:divsChild>
                                <w:div w:id="1145507092">
                                  <w:marLeft w:val="0"/>
                                  <w:marRight w:val="0"/>
                                  <w:marTop w:val="0"/>
                                  <w:marBottom w:val="0"/>
                                  <w:divBdr>
                                    <w:top w:val="none" w:sz="0" w:space="0" w:color="auto"/>
                                    <w:left w:val="none" w:sz="0" w:space="0" w:color="auto"/>
                                    <w:bottom w:val="none" w:sz="0" w:space="0" w:color="auto"/>
                                    <w:right w:val="none" w:sz="0" w:space="0" w:color="auto"/>
                                  </w:divBdr>
                                  <w:divsChild>
                                    <w:div w:id="852450826">
                                      <w:marLeft w:val="0"/>
                                      <w:marRight w:val="0"/>
                                      <w:marTop w:val="0"/>
                                      <w:marBottom w:val="0"/>
                                      <w:divBdr>
                                        <w:top w:val="none" w:sz="0" w:space="0" w:color="auto"/>
                                        <w:left w:val="none" w:sz="0" w:space="0" w:color="auto"/>
                                        <w:bottom w:val="none" w:sz="0" w:space="0" w:color="auto"/>
                                        <w:right w:val="none" w:sz="0" w:space="0" w:color="auto"/>
                                      </w:divBdr>
                                      <w:divsChild>
                                        <w:div w:id="1445341889">
                                          <w:marLeft w:val="0"/>
                                          <w:marRight w:val="0"/>
                                          <w:marTop w:val="0"/>
                                          <w:marBottom w:val="0"/>
                                          <w:divBdr>
                                            <w:top w:val="none" w:sz="0" w:space="0" w:color="auto"/>
                                            <w:left w:val="none" w:sz="0" w:space="0" w:color="auto"/>
                                            <w:bottom w:val="none" w:sz="0" w:space="0" w:color="auto"/>
                                            <w:right w:val="none" w:sz="0" w:space="0" w:color="auto"/>
                                          </w:divBdr>
                                          <w:divsChild>
                                            <w:div w:id="103887367">
                                              <w:marLeft w:val="0"/>
                                              <w:marRight w:val="0"/>
                                              <w:marTop w:val="0"/>
                                              <w:marBottom w:val="0"/>
                                              <w:divBdr>
                                                <w:top w:val="none" w:sz="0" w:space="0" w:color="auto"/>
                                                <w:left w:val="none" w:sz="0" w:space="0" w:color="auto"/>
                                                <w:bottom w:val="none" w:sz="0" w:space="0" w:color="auto"/>
                                                <w:right w:val="none" w:sz="0" w:space="0" w:color="auto"/>
                                              </w:divBdr>
                                              <w:divsChild>
                                                <w:div w:id="1036270199">
                                                  <w:marLeft w:val="0"/>
                                                  <w:marRight w:val="0"/>
                                                  <w:marTop w:val="0"/>
                                                  <w:marBottom w:val="0"/>
                                                  <w:divBdr>
                                                    <w:top w:val="none" w:sz="0" w:space="0" w:color="auto"/>
                                                    <w:left w:val="none" w:sz="0" w:space="0" w:color="auto"/>
                                                    <w:bottom w:val="none" w:sz="0" w:space="0" w:color="auto"/>
                                                    <w:right w:val="none" w:sz="0" w:space="0" w:color="auto"/>
                                                  </w:divBdr>
                                                  <w:divsChild>
                                                    <w:div w:id="1241526347">
                                                      <w:marLeft w:val="0"/>
                                                      <w:marRight w:val="0"/>
                                                      <w:marTop w:val="0"/>
                                                      <w:marBottom w:val="0"/>
                                                      <w:divBdr>
                                                        <w:top w:val="none" w:sz="0" w:space="0" w:color="auto"/>
                                                        <w:left w:val="none" w:sz="0" w:space="0" w:color="auto"/>
                                                        <w:bottom w:val="none" w:sz="0" w:space="0" w:color="auto"/>
                                                        <w:right w:val="none" w:sz="0" w:space="0" w:color="auto"/>
                                                      </w:divBdr>
                                                      <w:divsChild>
                                                        <w:div w:id="578439889">
                                                          <w:marLeft w:val="0"/>
                                                          <w:marRight w:val="0"/>
                                                          <w:marTop w:val="0"/>
                                                          <w:marBottom w:val="0"/>
                                                          <w:divBdr>
                                                            <w:top w:val="none" w:sz="0" w:space="0" w:color="auto"/>
                                                            <w:left w:val="none" w:sz="0" w:space="0" w:color="auto"/>
                                                            <w:bottom w:val="none" w:sz="0" w:space="0" w:color="auto"/>
                                                            <w:right w:val="none" w:sz="0" w:space="0" w:color="auto"/>
                                                          </w:divBdr>
                                                          <w:divsChild>
                                                            <w:div w:id="203885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423555">
                                                  <w:marLeft w:val="0"/>
                                                  <w:marRight w:val="0"/>
                                                  <w:marTop w:val="0"/>
                                                  <w:marBottom w:val="0"/>
                                                  <w:divBdr>
                                                    <w:top w:val="none" w:sz="0" w:space="0" w:color="auto"/>
                                                    <w:left w:val="none" w:sz="0" w:space="0" w:color="auto"/>
                                                    <w:bottom w:val="none" w:sz="0" w:space="0" w:color="auto"/>
                                                    <w:right w:val="none" w:sz="0" w:space="0" w:color="auto"/>
                                                  </w:divBdr>
                                                  <w:divsChild>
                                                    <w:div w:id="1573350313">
                                                      <w:marLeft w:val="0"/>
                                                      <w:marRight w:val="0"/>
                                                      <w:marTop w:val="0"/>
                                                      <w:marBottom w:val="0"/>
                                                      <w:divBdr>
                                                        <w:top w:val="none" w:sz="0" w:space="0" w:color="auto"/>
                                                        <w:left w:val="none" w:sz="0" w:space="0" w:color="auto"/>
                                                        <w:bottom w:val="none" w:sz="0" w:space="0" w:color="auto"/>
                                                        <w:right w:val="none" w:sz="0" w:space="0" w:color="auto"/>
                                                      </w:divBdr>
                                                      <w:divsChild>
                                                        <w:div w:id="1515682106">
                                                          <w:marLeft w:val="0"/>
                                                          <w:marRight w:val="0"/>
                                                          <w:marTop w:val="0"/>
                                                          <w:marBottom w:val="0"/>
                                                          <w:divBdr>
                                                            <w:top w:val="none" w:sz="0" w:space="0" w:color="auto"/>
                                                            <w:left w:val="none" w:sz="0" w:space="0" w:color="auto"/>
                                                            <w:bottom w:val="none" w:sz="0" w:space="0" w:color="auto"/>
                                                            <w:right w:val="none" w:sz="0" w:space="0" w:color="auto"/>
                                                          </w:divBdr>
                                                          <w:divsChild>
                                                            <w:div w:id="202566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26209883">
          <w:marLeft w:val="0"/>
          <w:marRight w:val="0"/>
          <w:marTop w:val="0"/>
          <w:marBottom w:val="0"/>
          <w:divBdr>
            <w:top w:val="none" w:sz="0" w:space="0" w:color="auto"/>
            <w:left w:val="none" w:sz="0" w:space="0" w:color="auto"/>
            <w:bottom w:val="none" w:sz="0" w:space="0" w:color="auto"/>
            <w:right w:val="none" w:sz="0" w:space="0" w:color="auto"/>
          </w:divBdr>
          <w:divsChild>
            <w:div w:id="555050931">
              <w:marLeft w:val="0"/>
              <w:marRight w:val="0"/>
              <w:marTop w:val="0"/>
              <w:marBottom w:val="0"/>
              <w:divBdr>
                <w:top w:val="none" w:sz="0" w:space="0" w:color="auto"/>
                <w:left w:val="none" w:sz="0" w:space="0" w:color="auto"/>
                <w:bottom w:val="none" w:sz="0" w:space="0" w:color="auto"/>
                <w:right w:val="none" w:sz="0" w:space="0" w:color="auto"/>
              </w:divBdr>
              <w:divsChild>
                <w:div w:id="7952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031678">
      <w:bodyDiv w:val="1"/>
      <w:marLeft w:val="0"/>
      <w:marRight w:val="0"/>
      <w:marTop w:val="0"/>
      <w:marBottom w:val="0"/>
      <w:divBdr>
        <w:top w:val="none" w:sz="0" w:space="0" w:color="auto"/>
        <w:left w:val="none" w:sz="0" w:space="0" w:color="auto"/>
        <w:bottom w:val="none" w:sz="0" w:space="0" w:color="auto"/>
        <w:right w:val="none" w:sz="0" w:space="0" w:color="auto"/>
      </w:divBdr>
    </w:div>
    <w:div w:id="2025741618">
      <w:bodyDiv w:val="1"/>
      <w:marLeft w:val="0"/>
      <w:marRight w:val="0"/>
      <w:marTop w:val="0"/>
      <w:marBottom w:val="0"/>
      <w:divBdr>
        <w:top w:val="none" w:sz="0" w:space="0" w:color="auto"/>
        <w:left w:val="none" w:sz="0" w:space="0" w:color="auto"/>
        <w:bottom w:val="none" w:sz="0" w:space="0" w:color="auto"/>
        <w:right w:val="none" w:sz="0" w:space="0" w:color="auto"/>
      </w:divBdr>
    </w:div>
    <w:div w:id="2123498722">
      <w:bodyDiv w:val="1"/>
      <w:marLeft w:val="0"/>
      <w:marRight w:val="0"/>
      <w:marTop w:val="0"/>
      <w:marBottom w:val="0"/>
      <w:divBdr>
        <w:top w:val="none" w:sz="0" w:space="0" w:color="auto"/>
        <w:left w:val="none" w:sz="0" w:space="0" w:color="auto"/>
        <w:bottom w:val="none" w:sz="0" w:space="0" w:color="auto"/>
        <w:right w:val="none" w:sz="0" w:space="0" w:color="auto"/>
      </w:divBdr>
    </w:div>
    <w:div w:id="2137793403">
      <w:bodyDiv w:val="1"/>
      <w:marLeft w:val="0"/>
      <w:marRight w:val="0"/>
      <w:marTop w:val="0"/>
      <w:marBottom w:val="0"/>
      <w:divBdr>
        <w:top w:val="none" w:sz="0" w:space="0" w:color="auto"/>
        <w:left w:val="none" w:sz="0" w:space="0" w:color="auto"/>
        <w:bottom w:val="none" w:sz="0" w:space="0" w:color="auto"/>
        <w:right w:val="none" w:sz="0" w:space="0" w:color="auto"/>
      </w:divBdr>
      <w:divsChild>
        <w:div w:id="1696078166">
          <w:marLeft w:val="0"/>
          <w:marRight w:val="0"/>
          <w:marTop w:val="0"/>
          <w:marBottom w:val="0"/>
          <w:divBdr>
            <w:top w:val="none" w:sz="0" w:space="0" w:color="auto"/>
            <w:left w:val="none" w:sz="0" w:space="0" w:color="auto"/>
            <w:bottom w:val="none" w:sz="0" w:space="0" w:color="auto"/>
            <w:right w:val="none" w:sz="0" w:space="0" w:color="auto"/>
          </w:divBdr>
          <w:divsChild>
            <w:div w:id="1923833852">
              <w:marLeft w:val="0"/>
              <w:marRight w:val="0"/>
              <w:marTop w:val="0"/>
              <w:marBottom w:val="0"/>
              <w:divBdr>
                <w:top w:val="none" w:sz="0" w:space="0" w:color="auto"/>
                <w:left w:val="none" w:sz="0" w:space="0" w:color="auto"/>
                <w:bottom w:val="none" w:sz="0" w:space="0" w:color="auto"/>
                <w:right w:val="none" w:sz="0" w:space="0" w:color="auto"/>
              </w:divBdr>
              <w:divsChild>
                <w:div w:id="1378817462">
                  <w:marLeft w:val="0"/>
                  <w:marRight w:val="0"/>
                  <w:marTop w:val="0"/>
                  <w:marBottom w:val="0"/>
                  <w:divBdr>
                    <w:top w:val="none" w:sz="0" w:space="0" w:color="auto"/>
                    <w:left w:val="none" w:sz="0" w:space="0" w:color="auto"/>
                    <w:bottom w:val="none" w:sz="0" w:space="0" w:color="auto"/>
                    <w:right w:val="none" w:sz="0" w:space="0" w:color="auto"/>
                  </w:divBdr>
                  <w:divsChild>
                    <w:div w:id="96188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wansea.ac.uk/welsh-language-standards/compliance/recruitmen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swansea.ac.uk/the-university/world-class/values/professional-services-value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jpe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6.emf"/></Relationships>
</file>

<file path=word/_rels/header1.xml.rels><?xml version="1.0" encoding="UTF-8" standalone="yes"?>
<Relationships xmlns="http://schemas.openxmlformats.org/package/2006/relationships"><Relationship Id="rId1" Type="http://schemas.openxmlformats.org/officeDocument/2006/relationships/image" Target="media/image5.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4473B8392C44E1090AE56C7D10EDF80"/>
        <w:category>
          <w:name w:val="General"/>
          <w:gallery w:val="placeholder"/>
        </w:category>
        <w:types>
          <w:type w:val="bbPlcHdr"/>
        </w:types>
        <w:behaviors>
          <w:behavior w:val="content"/>
        </w:behaviors>
        <w:guid w:val="{FB127A4F-0F72-41A2-A126-5C1B2D5A67F6}"/>
      </w:docPartPr>
      <w:docPartBody>
        <w:p w:rsidR="00E446CC" w:rsidRDefault="00E446CC" w:rsidP="00E446CC">
          <w:pPr>
            <w:pStyle w:val="74473B8392C44E1090AE56C7D10EDF80"/>
          </w:pPr>
          <w:r w:rsidRPr="00FD00B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6CC"/>
    <w:rsid w:val="00120C37"/>
    <w:rsid w:val="00156EBD"/>
    <w:rsid w:val="001A2329"/>
    <w:rsid w:val="001F0F35"/>
    <w:rsid w:val="002522FF"/>
    <w:rsid w:val="0032157C"/>
    <w:rsid w:val="0033294C"/>
    <w:rsid w:val="004A54C5"/>
    <w:rsid w:val="007E6B65"/>
    <w:rsid w:val="008541F9"/>
    <w:rsid w:val="00A07098"/>
    <w:rsid w:val="00AB6A9C"/>
    <w:rsid w:val="00B676F3"/>
    <w:rsid w:val="00B706DD"/>
    <w:rsid w:val="00C44394"/>
    <w:rsid w:val="00CD3FA6"/>
    <w:rsid w:val="00D75D97"/>
    <w:rsid w:val="00E446CC"/>
    <w:rsid w:val="00E80B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446CC"/>
    <w:rPr>
      <w:color w:val="666666"/>
    </w:rPr>
  </w:style>
  <w:style w:type="paragraph" w:customStyle="1" w:styleId="74473B8392C44E1090AE56C7D10EDF80">
    <w:name w:val="74473B8392C44E1090AE56C7D10EDF80"/>
    <w:rsid w:val="00E446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7a494b8-e35a-48bf-95ff-190b37a77969">
      <Terms xmlns="http://schemas.microsoft.com/office/infopath/2007/PartnerControls"/>
    </lcf76f155ced4ddcb4097134ff3c332f>
    <TaxCatchAll xmlns="7064ba61-89bc-47d1-b813-6273c3a54448" xsi:nil="true"/>
    <SharedWithUsers xmlns="7064ba61-89bc-47d1-b813-6273c3a54448">
      <UserInfo>
        <DisplayName/>
        <AccountId xsi:nil="true"/>
        <AccountType/>
      </UserInfo>
    </SharedWithUsers>
    <MediaLengthInSeconds xmlns="f7a494b8-e35a-48bf-95ff-190b37a7796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EE0722889BEF44980638FACFF5F88BB" ma:contentTypeVersion="16" ma:contentTypeDescription="Create a new document." ma:contentTypeScope="" ma:versionID="e270be3d7a82943be86897de90330d5b">
  <xsd:schema xmlns:xsd="http://www.w3.org/2001/XMLSchema" xmlns:xs="http://www.w3.org/2001/XMLSchema" xmlns:p="http://schemas.microsoft.com/office/2006/metadata/properties" xmlns:ns2="f7a494b8-e35a-48bf-95ff-190b37a77969" xmlns:ns3="7064ba61-89bc-47d1-b813-6273c3a54448" targetNamespace="http://schemas.microsoft.com/office/2006/metadata/properties" ma:root="true" ma:fieldsID="0268af400f783079e4da6ece0abd61c5" ns2:_="" ns3:_="">
    <xsd:import namespace="f7a494b8-e35a-48bf-95ff-190b37a77969"/>
    <xsd:import namespace="7064ba61-89bc-47d1-b813-6273c3a5444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a494b8-e35a-48bf-95ff-190b37a779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8526362-1101-4016-b09a-63bcff872629"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64ba61-89bc-47d1-b813-6273c3a5444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7901015-8f6c-44d7-8c3f-1f72103edcb8}" ma:internalName="TaxCatchAll" ma:showField="CatchAllData" ma:web="7064ba61-89bc-47d1-b813-6273c3a5444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2ABB47-FC1A-4B94-961C-449B1C251D6C}">
  <ds:schemaRefs>
    <ds:schemaRef ds:uri="http://schemas.openxmlformats.org/officeDocument/2006/bibliography"/>
  </ds:schemaRefs>
</ds:datastoreItem>
</file>

<file path=customXml/itemProps2.xml><?xml version="1.0" encoding="utf-8"?>
<ds:datastoreItem xmlns:ds="http://schemas.openxmlformats.org/officeDocument/2006/customXml" ds:itemID="{FAECFDCA-E29B-4529-824D-470B5CFBF556}">
  <ds:schemaRefs>
    <ds:schemaRef ds:uri="http://schemas.microsoft.com/office/2006/metadata/properties"/>
    <ds:schemaRef ds:uri="http://schemas.microsoft.com/office/infopath/2007/PartnerControls"/>
    <ds:schemaRef ds:uri="f7a494b8-e35a-48bf-95ff-190b37a77969"/>
    <ds:schemaRef ds:uri="7064ba61-89bc-47d1-b813-6273c3a54448"/>
  </ds:schemaRefs>
</ds:datastoreItem>
</file>

<file path=customXml/itemProps3.xml><?xml version="1.0" encoding="utf-8"?>
<ds:datastoreItem xmlns:ds="http://schemas.openxmlformats.org/officeDocument/2006/customXml" ds:itemID="{D199B17F-B557-47AD-85B8-B4EB25CFC1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a494b8-e35a-48bf-95ff-190b37a77969"/>
    <ds:schemaRef ds:uri="7064ba61-89bc-47d1-b813-6273c3a544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DFE52F-1941-4ECE-9AF8-FF77192DE3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2915</TotalTime>
  <Pages>5</Pages>
  <Words>1825</Words>
  <Characters>10408</Characters>
  <Application>Microsoft Office Word</Application>
  <DocSecurity>0</DocSecurity>
  <Lines>86</Lines>
  <Paragraphs>24</Paragraphs>
  <ScaleCrop>false</ScaleCrop>
  <Company>Swansea University</Company>
  <LinksUpToDate>false</LinksUpToDate>
  <CharactersWithSpaces>12209</CharactersWithSpaces>
  <SharedDoc>false</SharedDoc>
  <HLinks>
    <vt:vector size="12" baseType="variant">
      <vt:variant>
        <vt:i4>7340134</vt:i4>
      </vt:variant>
      <vt:variant>
        <vt:i4>3</vt:i4>
      </vt:variant>
      <vt:variant>
        <vt:i4>0</vt:i4>
      </vt:variant>
      <vt:variant>
        <vt:i4>5</vt:i4>
      </vt:variant>
      <vt:variant>
        <vt:lpwstr>https://www.swansea.ac.uk/welsh-language-standards/compliance/recruitment/</vt:lpwstr>
      </vt:variant>
      <vt:variant>
        <vt:lpwstr/>
      </vt:variant>
      <vt:variant>
        <vt:i4>5177359</vt:i4>
      </vt:variant>
      <vt:variant>
        <vt:i4>0</vt:i4>
      </vt:variant>
      <vt:variant>
        <vt:i4>0</vt:i4>
      </vt:variant>
      <vt:variant>
        <vt:i4>5</vt:i4>
      </vt:variant>
      <vt:variant>
        <vt:lpwstr>http://www.swansea.ac.uk/the-university/world-class/values/professional-services-values/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Jenkins</dc:creator>
  <cp:keywords/>
  <cp:lastModifiedBy>Kate Williams</cp:lastModifiedBy>
  <cp:revision>125</cp:revision>
  <cp:lastPrinted>2019-01-12T13:43:00Z</cp:lastPrinted>
  <dcterms:created xsi:type="dcterms:W3CDTF">2024-08-12T22:41:00Z</dcterms:created>
  <dcterms:modified xsi:type="dcterms:W3CDTF">2026-08-13T12:39:00Z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_dlc_DocIdItemGuid">
    <vt:lpwstr>1d9fa747-816c-433d-9d34-cf78dc7bbe5d</vt:lpwstr>
  </property>
  <property fmtid="{D5CDD505-2E9C-101B-9397-08002B2CF9AE}" pid="4" name="ContentTypeId">
    <vt:lpwstr>0x0101007EE0722889BEF44980638FACFF5F88BB</vt:lpwstr>
  </property>
  <property fmtid="{D5CDD505-2E9C-101B-9397-08002B2CF9AE}" pid="5" name="Order">
    <vt:r8>1195100</vt:r8>
  </property>
  <property fmtid="{D5CDD505-2E9C-101B-9397-08002B2CF9AE}" pid="6" name="ComplianceAssetId">
    <vt:lpwstr/>
  </property>
  <property fmtid="{D5CDD505-2E9C-101B-9397-08002B2CF9AE}" pid="7" name="_activity">
    <vt:lpwstr>{"FileActivityType":"9","FileActivityTimeStamp":"2024-08-28T10:00:09.930Z","FileActivityUsersOnPage":[{"DisplayName":"Farooq Shah","Id":"f.a.shah@swansea.ac.uk"}],"FileActivityNavigationId":null}</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