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DCA27" w14:textId="77777777" w:rsidR="00917637" w:rsidRPr="007B5819" w:rsidRDefault="00917637" w:rsidP="00917637">
      <w:pPr>
        <w:pStyle w:val="BodyTextIndent"/>
        <w:ind w:left="0" w:firstLine="0"/>
        <w:jc w:val="center"/>
        <w:rPr>
          <w:rFonts w:asciiTheme="minorHAnsi" w:hAnsiTheme="minorHAnsi" w:cstheme="minorHAnsi"/>
          <w:b/>
          <w:u w:val="single"/>
        </w:rPr>
      </w:pPr>
      <w:r w:rsidRPr="007B5819">
        <w:rPr>
          <w:rFonts w:asciiTheme="minorHAnsi" w:hAnsiTheme="minorHAnsi" w:cstheme="minorHAnsi"/>
          <w:b/>
          <w:u w:val="single"/>
        </w:rPr>
        <w:t>Job Description: Professional Services Leadership Position</w:t>
      </w:r>
    </w:p>
    <w:p w14:paraId="2CC0E6AD" w14:textId="77777777" w:rsidR="00917637" w:rsidRPr="007B5819" w:rsidRDefault="00917637" w:rsidP="00917637">
      <w:pPr>
        <w:pStyle w:val="BodyTextIndent"/>
        <w:ind w:left="0" w:firstLine="0"/>
        <w:jc w:val="left"/>
        <w:rPr>
          <w:rFonts w:asciiTheme="minorHAnsi" w:hAnsiTheme="minorHAnsi" w:cstheme="minorHAnsi"/>
          <w:b/>
        </w:rPr>
      </w:pPr>
    </w:p>
    <w:tbl>
      <w:tblPr>
        <w:tblStyle w:val="TableGrid"/>
        <w:tblW w:w="10916" w:type="dxa"/>
        <w:tblInd w:w="-176" w:type="dxa"/>
        <w:tblLook w:val="04A0" w:firstRow="1" w:lastRow="0" w:firstColumn="1" w:lastColumn="0" w:noHBand="0" w:noVBand="1"/>
      </w:tblPr>
      <w:tblGrid>
        <w:gridCol w:w="2552"/>
        <w:gridCol w:w="8364"/>
      </w:tblGrid>
      <w:tr w:rsidR="00917637" w:rsidRPr="007B5819" w14:paraId="57E0A4F7" w14:textId="77777777" w:rsidTr="006A000F">
        <w:tc>
          <w:tcPr>
            <w:tcW w:w="2552" w:type="dxa"/>
            <w:shd w:val="clear" w:color="auto" w:fill="242F60"/>
          </w:tcPr>
          <w:p w14:paraId="7F5E50A3"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Faculty/Directorate/Service Area:</w:t>
            </w:r>
          </w:p>
        </w:tc>
        <w:tc>
          <w:tcPr>
            <w:tcW w:w="8364" w:type="dxa"/>
          </w:tcPr>
          <w:p w14:paraId="60487C97" w14:textId="62A83944" w:rsidR="00917637" w:rsidRPr="007B5819" w:rsidRDefault="000332E3" w:rsidP="00917637">
            <w:pPr>
              <w:pStyle w:val="BodyTextIndent"/>
              <w:ind w:left="0" w:firstLine="0"/>
              <w:rPr>
                <w:rFonts w:asciiTheme="minorHAnsi" w:hAnsiTheme="minorHAnsi" w:cstheme="minorHAnsi"/>
                <w:iCs/>
              </w:rPr>
            </w:pPr>
            <w:r w:rsidRPr="000332E3">
              <w:rPr>
                <w:rFonts w:asciiTheme="minorHAnsi" w:hAnsiTheme="minorHAnsi" w:cstheme="minorHAnsi"/>
                <w:iCs/>
              </w:rPr>
              <w:t>Swansea University Sport</w:t>
            </w:r>
          </w:p>
        </w:tc>
      </w:tr>
      <w:tr w:rsidR="00917637" w:rsidRPr="007B5819" w14:paraId="07EF7F00" w14:textId="77777777" w:rsidTr="006A000F">
        <w:tc>
          <w:tcPr>
            <w:tcW w:w="2552" w:type="dxa"/>
            <w:shd w:val="clear" w:color="auto" w:fill="242F60"/>
          </w:tcPr>
          <w:p w14:paraId="60257816"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Job Title:</w:t>
            </w:r>
          </w:p>
        </w:tc>
        <w:tc>
          <w:tcPr>
            <w:tcW w:w="8364" w:type="dxa"/>
          </w:tcPr>
          <w:p w14:paraId="187CD476" w14:textId="113617C8" w:rsidR="00917637" w:rsidRPr="007B5819" w:rsidRDefault="008C7800" w:rsidP="00917637">
            <w:pPr>
              <w:pStyle w:val="BodyTextIndent"/>
              <w:ind w:left="0" w:firstLine="0"/>
              <w:rPr>
                <w:rFonts w:asciiTheme="minorHAnsi" w:hAnsiTheme="minorHAnsi" w:cstheme="minorHAnsi"/>
                <w:iCs/>
                <w:highlight w:val="yellow"/>
              </w:rPr>
            </w:pPr>
            <w:r w:rsidRPr="008C7800">
              <w:rPr>
                <w:rFonts w:asciiTheme="minorHAnsi" w:hAnsiTheme="minorHAnsi" w:cstheme="minorHAnsi"/>
                <w:iCs/>
              </w:rPr>
              <w:t>Player Development Centre (PDC) Lead (West Wales)</w:t>
            </w:r>
          </w:p>
        </w:tc>
      </w:tr>
      <w:tr w:rsidR="00917637" w:rsidRPr="007B5819" w14:paraId="6EBE79A7" w14:textId="77777777" w:rsidTr="006A000F">
        <w:tc>
          <w:tcPr>
            <w:tcW w:w="2552" w:type="dxa"/>
            <w:shd w:val="clear" w:color="auto" w:fill="242F60"/>
          </w:tcPr>
          <w:p w14:paraId="28A90CF1"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Salary:</w:t>
            </w:r>
          </w:p>
        </w:tc>
        <w:tc>
          <w:tcPr>
            <w:tcW w:w="8364" w:type="dxa"/>
          </w:tcPr>
          <w:p w14:paraId="786250B0" w14:textId="51418B44" w:rsidR="00917637" w:rsidRPr="007B5819" w:rsidRDefault="008C7800" w:rsidP="00917637">
            <w:pPr>
              <w:pStyle w:val="BodyTextIndent"/>
              <w:ind w:left="0" w:firstLine="0"/>
              <w:rPr>
                <w:rFonts w:asciiTheme="minorHAnsi" w:hAnsiTheme="minorHAnsi" w:cstheme="minorHAnsi"/>
                <w:iCs/>
              </w:rPr>
            </w:pPr>
            <w:r>
              <w:rPr>
                <w:rFonts w:asciiTheme="minorHAnsi" w:hAnsiTheme="minorHAnsi" w:cstheme="minorHAnsi"/>
                <w:iCs/>
              </w:rPr>
              <w:t>£34,610 to £38,784 per annum</w:t>
            </w:r>
          </w:p>
        </w:tc>
      </w:tr>
      <w:tr w:rsidR="00917637" w:rsidRPr="007B5819" w14:paraId="649909B4" w14:textId="77777777" w:rsidTr="006A000F">
        <w:tc>
          <w:tcPr>
            <w:tcW w:w="2552" w:type="dxa"/>
            <w:shd w:val="clear" w:color="auto" w:fill="242F60"/>
          </w:tcPr>
          <w:p w14:paraId="1C4DF67A" w14:textId="77777777" w:rsidR="00917637" w:rsidRPr="007B5819" w:rsidRDefault="00917637" w:rsidP="00917637">
            <w:pPr>
              <w:pStyle w:val="BodyTextIndent"/>
              <w:ind w:left="0" w:firstLine="0"/>
              <w:rPr>
                <w:rFonts w:asciiTheme="minorHAnsi" w:hAnsiTheme="minorHAnsi" w:cstheme="minorHAnsi"/>
                <w:b/>
                <w:color w:val="FFFFFF" w:themeColor="background1"/>
              </w:rPr>
            </w:pPr>
            <w:r w:rsidRPr="007B5819">
              <w:rPr>
                <w:rFonts w:asciiTheme="minorHAnsi" w:hAnsiTheme="minorHAnsi" w:cstheme="minorHAnsi"/>
                <w:b/>
                <w:color w:val="FFFFFF" w:themeColor="background1"/>
              </w:rPr>
              <w:t>Hours of work:</w:t>
            </w:r>
          </w:p>
        </w:tc>
        <w:tc>
          <w:tcPr>
            <w:tcW w:w="8364" w:type="dxa"/>
          </w:tcPr>
          <w:p w14:paraId="75F57511" w14:textId="53E067ED" w:rsidR="00917637" w:rsidRPr="007B5819" w:rsidRDefault="008C7800" w:rsidP="00917637">
            <w:pPr>
              <w:pStyle w:val="BodyTextIndent"/>
              <w:ind w:left="0" w:firstLine="0"/>
              <w:rPr>
                <w:rFonts w:asciiTheme="minorHAnsi" w:hAnsiTheme="minorHAnsi" w:cstheme="minorHAnsi"/>
                <w:iCs/>
              </w:rPr>
            </w:pPr>
            <w:r>
              <w:rPr>
                <w:rFonts w:asciiTheme="minorHAnsi" w:hAnsiTheme="minorHAnsi" w:cstheme="minorHAnsi"/>
                <w:iCs/>
              </w:rPr>
              <w:t>Full Time – 35 hours per week</w:t>
            </w:r>
          </w:p>
        </w:tc>
      </w:tr>
      <w:tr w:rsidR="00917637" w:rsidRPr="008C7800" w14:paraId="2D82C058" w14:textId="77777777" w:rsidTr="006A000F">
        <w:tc>
          <w:tcPr>
            <w:tcW w:w="2552" w:type="dxa"/>
            <w:shd w:val="clear" w:color="auto" w:fill="242F60"/>
          </w:tcPr>
          <w:p w14:paraId="5E163A65" w14:textId="77777777" w:rsidR="00917637" w:rsidRPr="008C7800" w:rsidRDefault="00917637" w:rsidP="00917637">
            <w:pPr>
              <w:pStyle w:val="BodyTextIndent"/>
              <w:ind w:left="0" w:firstLine="0"/>
              <w:rPr>
                <w:rFonts w:asciiTheme="minorHAnsi" w:hAnsiTheme="minorHAnsi" w:cstheme="minorHAnsi"/>
                <w:b/>
                <w:color w:val="FFFFFF" w:themeColor="background1"/>
              </w:rPr>
            </w:pPr>
            <w:r w:rsidRPr="008C7800">
              <w:rPr>
                <w:rFonts w:asciiTheme="minorHAnsi" w:hAnsiTheme="minorHAnsi" w:cstheme="minorHAnsi"/>
                <w:b/>
                <w:color w:val="FFFFFF" w:themeColor="background1"/>
              </w:rPr>
              <w:t>Contract:</w:t>
            </w:r>
          </w:p>
        </w:tc>
        <w:tc>
          <w:tcPr>
            <w:tcW w:w="8364" w:type="dxa"/>
          </w:tcPr>
          <w:p w14:paraId="15CB2623" w14:textId="24B99712" w:rsidR="00917637" w:rsidRPr="008C7800" w:rsidRDefault="00917637" w:rsidP="00917637">
            <w:pPr>
              <w:pStyle w:val="BodyTextIndent"/>
              <w:ind w:left="0" w:firstLine="0"/>
              <w:rPr>
                <w:rFonts w:asciiTheme="minorHAnsi" w:hAnsiTheme="minorHAnsi" w:cstheme="minorHAnsi"/>
                <w:iCs/>
              </w:rPr>
            </w:pPr>
            <w:r w:rsidRPr="008C7800">
              <w:rPr>
                <w:rFonts w:asciiTheme="minorHAnsi" w:hAnsiTheme="minorHAnsi" w:cstheme="minorHAnsi"/>
                <w:iCs/>
              </w:rPr>
              <w:t xml:space="preserve">This is a </w:t>
            </w:r>
            <w:r w:rsidR="008C7800" w:rsidRPr="008C7800">
              <w:rPr>
                <w:rFonts w:asciiTheme="minorHAnsi" w:hAnsiTheme="minorHAnsi" w:cstheme="minorHAnsi"/>
                <w:iCs/>
              </w:rPr>
              <w:t>fixed</w:t>
            </w:r>
            <w:r w:rsidRPr="008C7800">
              <w:rPr>
                <w:rFonts w:asciiTheme="minorHAnsi" w:hAnsiTheme="minorHAnsi" w:cstheme="minorHAnsi"/>
                <w:iCs/>
              </w:rPr>
              <w:t xml:space="preserve"> term position </w:t>
            </w:r>
            <w:r w:rsidR="008C7800" w:rsidRPr="008C7800">
              <w:rPr>
                <w:rFonts w:asciiTheme="minorHAnsi" w:hAnsiTheme="minorHAnsi" w:cstheme="minorHAnsi"/>
                <w:iCs/>
              </w:rPr>
              <w:t>until 31/07/2028</w:t>
            </w:r>
          </w:p>
        </w:tc>
      </w:tr>
      <w:tr w:rsidR="00917637" w:rsidRPr="008C7800" w14:paraId="1ADCE4F7" w14:textId="77777777" w:rsidTr="006A000F">
        <w:tc>
          <w:tcPr>
            <w:tcW w:w="2552" w:type="dxa"/>
            <w:shd w:val="clear" w:color="auto" w:fill="242F60"/>
          </w:tcPr>
          <w:p w14:paraId="0C19A938" w14:textId="77777777" w:rsidR="00917637" w:rsidRPr="008C7800" w:rsidRDefault="00917637" w:rsidP="00917637">
            <w:pPr>
              <w:pStyle w:val="BodyTextIndent"/>
              <w:ind w:left="0" w:firstLine="0"/>
              <w:rPr>
                <w:rFonts w:asciiTheme="minorHAnsi" w:hAnsiTheme="minorHAnsi" w:cstheme="minorHAnsi"/>
                <w:b/>
                <w:color w:val="FFFFFF" w:themeColor="background1"/>
              </w:rPr>
            </w:pPr>
            <w:r w:rsidRPr="008C7800">
              <w:rPr>
                <w:rFonts w:asciiTheme="minorHAnsi" w:hAnsiTheme="minorHAnsi" w:cstheme="minorHAnsi"/>
                <w:b/>
                <w:color w:val="FFFFFF" w:themeColor="background1"/>
              </w:rPr>
              <w:t>Location:</w:t>
            </w:r>
          </w:p>
        </w:tc>
        <w:tc>
          <w:tcPr>
            <w:tcW w:w="8364" w:type="dxa"/>
          </w:tcPr>
          <w:p w14:paraId="4F7D7421" w14:textId="49A7132D" w:rsidR="00917637" w:rsidRPr="008C7800" w:rsidRDefault="00917637" w:rsidP="00917637">
            <w:pPr>
              <w:pStyle w:val="BodyTextIndent"/>
              <w:ind w:left="0" w:firstLine="0"/>
              <w:rPr>
                <w:rFonts w:asciiTheme="minorHAnsi" w:hAnsiTheme="minorHAnsi" w:cstheme="minorHAnsi"/>
                <w:iCs/>
              </w:rPr>
            </w:pPr>
            <w:r w:rsidRPr="008C7800">
              <w:rPr>
                <w:rFonts w:asciiTheme="minorHAnsi" w:hAnsiTheme="minorHAnsi" w:cstheme="minorHAnsi"/>
                <w:iCs/>
              </w:rPr>
              <w:t>This position will be based at the Singleton Campus</w:t>
            </w:r>
            <w:r w:rsidR="000332E3">
              <w:rPr>
                <w:rFonts w:asciiTheme="minorHAnsi" w:hAnsiTheme="minorHAnsi" w:cstheme="minorHAnsi"/>
                <w:iCs/>
              </w:rPr>
              <w:t xml:space="preserve"> </w:t>
            </w:r>
            <w:r w:rsidR="000332E3" w:rsidRPr="000332E3">
              <w:rPr>
                <w:rFonts w:asciiTheme="minorHAnsi" w:hAnsiTheme="minorHAnsi" w:cstheme="minorHAnsi"/>
                <w:iCs/>
              </w:rPr>
              <w:t>with regular travel to and from other sites across West Wales.</w:t>
            </w:r>
          </w:p>
        </w:tc>
      </w:tr>
    </w:tbl>
    <w:p w14:paraId="27489C71" w14:textId="77777777" w:rsidR="00917637" w:rsidRPr="008C7800" w:rsidRDefault="00917637" w:rsidP="00917637">
      <w:pPr>
        <w:spacing w:before="0" w:after="0" w:line="240" w:lineRule="auto"/>
        <w:rPr>
          <w:rFonts w:asciiTheme="minorHAnsi" w:hAnsiTheme="minorHAnsi" w:cstheme="minorHAnsi"/>
          <w:sz w:val="20"/>
          <w:szCs w:val="20"/>
        </w:rPr>
      </w:pPr>
    </w:p>
    <w:tbl>
      <w:tblPr>
        <w:tblStyle w:val="TableGrid"/>
        <w:tblW w:w="10916" w:type="dxa"/>
        <w:tblInd w:w="-176" w:type="dxa"/>
        <w:tblLayout w:type="fixed"/>
        <w:tblLook w:val="04A0" w:firstRow="1" w:lastRow="0" w:firstColumn="1" w:lastColumn="0" w:noHBand="0" w:noVBand="1"/>
      </w:tblPr>
      <w:tblGrid>
        <w:gridCol w:w="1560"/>
        <w:gridCol w:w="9356"/>
      </w:tblGrid>
      <w:tr w:rsidR="00917637" w:rsidRPr="008C7800" w14:paraId="5D53526B" w14:textId="77777777" w:rsidTr="006A000F">
        <w:tc>
          <w:tcPr>
            <w:tcW w:w="1560" w:type="dxa"/>
            <w:shd w:val="clear" w:color="auto" w:fill="242F60"/>
            <w:vAlign w:val="center"/>
          </w:tcPr>
          <w:p w14:paraId="27A6642F" w14:textId="77777777" w:rsidR="00917637" w:rsidRPr="008C7800" w:rsidRDefault="00917637" w:rsidP="00917637">
            <w:pPr>
              <w:spacing w:before="0" w:after="0" w:line="240" w:lineRule="auto"/>
              <w:rPr>
                <w:rFonts w:asciiTheme="minorHAnsi" w:hAnsiTheme="minorHAnsi" w:cstheme="minorHAnsi"/>
                <w:b/>
                <w:color w:val="FFFFFF" w:themeColor="background1"/>
                <w:sz w:val="20"/>
                <w:szCs w:val="20"/>
              </w:rPr>
            </w:pPr>
            <w:r w:rsidRPr="008C7800">
              <w:rPr>
                <w:rFonts w:asciiTheme="minorHAnsi" w:hAnsiTheme="minorHAnsi" w:cstheme="minorHAnsi"/>
                <w:b/>
                <w:color w:val="FFFFFF" w:themeColor="background1"/>
                <w:sz w:val="20"/>
                <w:szCs w:val="20"/>
              </w:rPr>
              <w:t>Main Purpose of Post</w:t>
            </w:r>
          </w:p>
          <w:p w14:paraId="355E1D57" w14:textId="77777777" w:rsidR="00917637" w:rsidRPr="008C7800" w:rsidRDefault="00917637" w:rsidP="00917637">
            <w:pPr>
              <w:spacing w:before="0" w:after="0" w:line="240" w:lineRule="auto"/>
              <w:rPr>
                <w:rFonts w:asciiTheme="minorHAnsi" w:hAnsiTheme="minorHAnsi" w:cstheme="minorHAnsi"/>
                <w:b/>
                <w:color w:val="FFFFFF" w:themeColor="background1"/>
                <w:sz w:val="20"/>
                <w:szCs w:val="20"/>
              </w:rPr>
            </w:pPr>
          </w:p>
        </w:tc>
        <w:tc>
          <w:tcPr>
            <w:tcW w:w="9356" w:type="dxa"/>
          </w:tcPr>
          <w:p w14:paraId="7C413C07" w14:textId="5F85A82C" w:rsidR="000332E3" w:rsidRPr="000332E3" w:rsidRDefault="000332E3" w:rsidP="000332E3">
            <w:pPr>
              <w:spacing w:before="0" w:after="0" w:line="240" w:lineRule="auto"/>
              <w:rPr>
                <w:rFonts w:asciiTheme="minorHAnsi" w:hAnsiTheme="minorHAnsi" w:cstheme="minorHAnsi"/>
                <w:sz w:val="20"/>
                <w:szCs w:val="20"/>
                <w:lang w:val="en-US"/>
              </w:rPr>
            </w:pPr>
            <w:r w:rsidRPr="000332E3">
              <w:rPr>
                <w:rFonts w:asciiTheme="minorHAnsi" w:hAnsiTheme="minorHAnsi" w:cstheme="minorHAnsi"/>
                <w:sz w:val="20"/>
                <w:szCs w:val="20"/>
                <w:lang w:val="en-US"/>
              </w:rPr>
              <w:t xml:space="preserve">Swansea University is host for one of the WRU Player Development </w:t>
            </w:r>
            <w:proofErr w:type="spellStart"/>
            <w:r w:rsidRPr="000332E3">
              <w:rPr>
                <w:rFonts w:asciiTheme="minorHAnsi" w:hAnsiTheme="minorHAnsi" w:cstheme="minorHAnsi"/>
                <w:sz w:val="20"/>
                <w:szCs w:val="20"/>
                <w:lang w:val="en-US"/>
              </w:rPr>
              <w:t>Centres</w:t>
            </w:r>
            <w:proofErr w:type="spellEnd"/>
            <w:r w:rsidRPr="000332E3">
              <w:rPr>
                <w:rFonts w:asciiTheme="minorHAnsi" w:hAnsiTheme="minorHAnsi" w:cstheme="minorHAnsi"/>
                <w:sz w:val="20"/>
                <w:szCs w:val="20"/>
                <w:lang w:val="en-US"/>
              </w:rPr>
              <w:t xml:space="preserve"> (</w:t>
            </w:r>
            <w:proofErr w:type="spellStart"/>
            <w:r w:rsidRPr="000332E3">
              <w:rPr>
                <w:rFonts w:asciiTheme="minorHAnsi" w:hAnsiTheme="minorHAnsi" w:cstheme="minorHAnsi"/>
                <w:sz w:val="20"/>
                <w:szCs w:val="20"/>
                <w:lang w:val="en-US"/>
              </w:rPr>
              <w:t>PDC</w:t>
            </w:r>
            <w:proofErr w:type="spellEnd"/>
            <w:r w:rsidRPr="000332E3">
              <w:rPr>
                <w:rFonts w:asciiTheme="minorHAnsi" w:hAnsiTheme="minorHAnsi" w:cstheme="minorHAnsi"/>
                <w:sz w:val="20"/>
                <w:szCs w:val="20"/>
                <w:lang w:val="en-US"/>
              </w:rPr>
              <w:t xml:space="preserve">).  As one of 3 hubs in the PDC network, we exist to deliver a </w:t>
            </w:r>
            <w:proofErr w:type="spellStart"/>
            <w:r w:rsidRPr="000332E3">
              <w:rPr>
                <w:rFonts w:asciiTheme="minorHAnsi" w:hAnsiTheme="minorHAnsi" w:cstheme="minorHAnsi"/>
                <w:sz w:val="20"/>
                <w:szCs w:val="20"/>
                <w:lang w:val="en-US"/>
              </w:rPr>
              <w:t>localised</w:t>
            </w:r>
            <w:proofErr w:type="spellEnd"/>
            <w:r w:rsidRPr="000332E3">
              <w:rPr>
                <w:rFonts w:asciiTheme="minorHAnsi" w:hAnsiTheme="minorHAnsi" w:cstheme="minorHAnsi"/>
                <w:sz w:val="20"/>
                <w:szCs w:val="20"/>
                <w:lang w:val="en-US"/>
              </w:rPr>
              <w:t xml:space="preserve"> and high-quality day-to-day training and coaching </w:t>
            </w:r>
            <w:proofErr w:type="spellStart"/>
            <w:r w:rsidRPr="000332E3">
              <w:rPr>
                <w:rFonts w:asciiTheme="minorHAnsi" w:hAnsiTheme="minorHAnsi" w:cstheme="minorHAnsi"/>
                <w:sz w:val="20"/>
                <w:szCs w:val="20"/>
                <w:lang w:val="en-US"/>
              </w:rPr>
              <w:t>programme</w:t>
            </w:r>
            <w:proofErr w:type="spellEnd"/>
            <w:r w:rsidRPr="000332E3">
              <w:rPr>
                <w:rFonts w:asciiTheme="minorHAnsi" w:hAnsiTheme="minorHAnsi" w:cstheme="minorHAnsi"/>
                <w:sz w:val="20"/>
                <w:szCs w:val="20"/>
                <w:lang w:val="en-US"/>
              </w:rPr>
              <w:t xml:space="preserve"> for the </w:t>
            </w:r>
            <w:proofErr w:type="spellStart"/>
            <w:r w:rsidRPr="000332E3">
              <w:rPr>
                <w:rFonts w:asciiTheme="minorHAnsi" w:hAnsiTheme="minorHAnsi" w:cstheme="minorHAnsi"/>
                <w:sz w:val="20"/>
                <w:szCs w:val="20"/>
                <w:lang w:val="en-US"/>
              </w:rPr>
              <w:t>Wales’</w:t>
            </w:r>
            <w:proofErr w:type="spellEnd"/>
            <w:r w:rsidRPr="000332E3">
              <w:rPr>
                <w:rFonts w:asciiTheme="minorHAnsi" w:hAnsiTheme="minorHAnsi" w:cstheme="minorHAnsi"/>
                <w:sz w:val="20"/>
                <w:szCs w:val="20"/>
                <w:lang w:val="en-US"/>
              </w:rPr>
              <w:t xml:space="preserve"> most high potential, pre-elite female players.  Consequently, the PDC West at Swansea University exists for four primary reasons: </w:t>
            </w:r>
            <w:r>
              <w:rPr>
                <w:rFonts w:asciiTheme="minorHAnsi" w:hAnsiTheme="minorHAnsi" w:cstheme="minorHAnsi"/>
                <w:sz w:val="20"/>
                <w:szCs w:val="20"/>
                <w:lang w:val="en-US"/>
              </w:rPr>
              <w:br/>
            </w:r>
          </w:p>
          <w:p w14:paraId="6DA8E2C9" w14:textId="2591872A" w:rsidR="000332E3" w:rsidRPr="000332E3" w:rsidRDefault="000332E3" w:rsidP="000332E3">
            <w:pPr>
              <w:spacing w:before="0" w:after="0" w:line="240" w:lineRule="auto"/>
              <w:rPr>
                <w:rFonts w:asciiTheme="minorHAnsi" w:hAnsiTheme="minorHAnsi" w:cstheme="minorHAnsi"/>
                <w:sz w:val="20"/>
                <w:szCs w:val="20"/>
                <w:lang w:val="en-US"/>
              </w:rPr>
            </w:pPr>
            <w:r w:rsidRPr="000332E3">
              <w:rPr>
                <w:rFonts w:asciiTheme="minorHAnsi" w:hAnsiTheme="minorHAnsi" w:cstheme="minorHAnsi"/>
                <w:sz w:val="20"/>
                <w:szCs w:val="20"/>
                <w:lang w:val="en-US"/>
              </w:rPr>
              <w:t>•</w:t>
            </w:r>
            <w:r w:rsidRPr="000332E3">
              <w:rPr>
                <w:rFonts w:asciiTheme="minorHAnsi" w:hAnsiTheme="minorHAnsi" w:cstheme="minorHAnsi"/>
                <w:sz w:val="20"/>
                <w:szCs w:val="20"/>
                <w:lang w:val="en-US"/>
              </w:rPr>
              <w:tab/>
              <w:t>To identify and support the development of high potential, pre-elite female players, aged 14 to 24, through a programme that caters for the needs of the player, performer, and person. (Broken down into three different development groups (EPP, TDG and PDG).</w:t>
            </w:r>
            <w:r>
              <w:rPr>
                <w:rFonts w:asciiTheme="minorHAnsi" w:hAnsiTheme="minorHAnsi" w:cstheme="minorHAnsi"/>
                <w:sz w:val="20"/>
                <w:szCs w:val="20"/>
                <w:lang w:val="en-US"/>
              </w:rPr>
              <w:br/>
            </w:r>
          </w:p>
          <w:p w14:paraId="031117CF" w14:textId="5AFB0E4E" w:rsidR="000332E3" w:rsidRPr="000332E3" w:rsidRDefault="000332E3" w:rsidP="000332E3">
            <w:pPr>
              <w:spacing w:before="0" w:after="0" w:line="240" w:lineRule="auto"/>
              <w:rPr>
                <w:rFonts w:asciiTheme="minorHAnsi" w:hAnsiTheme="minorHAnsi" w:cstheme="minorHAnsi"/>
                <w:sz w:val="20"/>
                <w:szCs w:val="20"/>
                <w:lang w:val="en-US"/>
              </w:rPr>
            </w:pPr>
            <w:r w:rsidRPr="000332E3">
              <w:rPr>
                <w:rFonts w:asciiTheme="minorHAnsi" w:hAnsiTheme="minorHAnsi" w:cstheme="minorHAnsi"/>
                <w:sz w:val="20"/>
                <w:szCs w:val="20"/>
                <w:lang w:val="en-US"/>
              </w:rPr>
              <w:t>•</w:t>
            </w:r>
            <w:r w:rsidRPr="000332E3">
              <w:rPr>
                <w:rFonts w:asciiTheme="minorHAnsi" w:hAnsiTheme="minorHAnsi" w:cstheme="minorHAnsi"/>
                <w:sz w:val="20"/>
                <w:szCs w:val="20"/>
                <w:lang w:val="en-US"/>
              </w:rPr>
              <w:tab/>
              <w:t xml:space="preserve">To prepare players for the rigors and demands of elite level club (Celtic Challenge), and full-time rugby on the world stage with Wales. </w:t>
            </w:r>
            <w:r>
              <w:rPr>
                <w:rFonts w:asciiTheme="minorHAnsi" w:hAnsiTheme="minorHAnsi" w:cstheme="minorHAnsi"/>
                <w:sz w:val="20"/>
                <w:szCs w:val="20"/>
                <w:lang w:val="en-US"/>
              </w:rPr>
              <w:br/>
            </w:r>
          </w:p>
          <w:p w14:paraId="41CB0B22" w14:textId="6C609B14" w:rsidR="000332E3" w:rsidRPr="000332E3" w:rsidRDefault="000332E3" w:rsidP="000332E3">
            <w:pPr>
              <w:spacing w:before="0" w:after="0" w:line="240" w:lineRule="auto"/>
              <w:rPr>
                <w:rFonts w:asciiTheme="minorHAnsi" w:hAnsiTheme="minorHAnsi" w:cstheme="minorHAnsi"/>
                <w:sz w:val="20"/>
                <w:szCs w:val="20"/>
                <w:lang w:val="en-US"/>
              </w:rPr>
            </w:pPr>
            <w:r w:rsidRPr="000332E3">
              <w:rPr>
                <w:rFonts w:asciiTheme="minorHAnsi" w:hAnsiTheme="minorHAnsi" w:cstheme="minorHAnsi"/>
                <w:sz w:val="20"/>
                <w:szCs w:val="20"/>
                <w:lang w:val="en-US"/>
              </w:rPr>
              <w:t>•</w:t>
            </w:r>
            <w:r w:rsidRPr="000332E3">
              <w:rPr>
                <w:rFonts w:asciiTheme="minorHAnsi" w:hAnsiTheme="minorHAnsi" w:cstheme="minorHAnsi"/>
                <w:sz w:val="20"/>
                <w:szCs w:val="20"/>
                <w:lang w:val="en-US"/>
              </w:rPr>
              <w:tab/>
              <w:t xml:space="preserve">To create and deliver a pathway for players based in West Wales to the Wales teams, who are aspiring to win major tournaments. </w:t>
            </w:r>
            <w:r>
              <w:rPr>
                <w:rFonts w:asciiTheme="minorHAnsi" w:hAnsiTheme="minorHAnsi" w:cstheme="minorHAnsi"/>
                <w:sz w:val="20"/>
                <w:szCs w:val="20"/>
                <w:lang w:val="en-US"/>
              </w:rPr>
              <w:br/>
            </w:r>
          </w:p>
          <w:p w14:paraId="599B21F2" w14:textId="2576F444" w:rsidR="008C7800" w:rsidRPr="008C7800" w:rsidRDefault="000332E3" w:rsidP="000332E3">
            <w:pPr>
              <w:spacing w:before="0" w:after="0" w:line="240" w:lineRule="auto"/>
              <w:rPr>
                <w:rFonts w:asciiTheme="minorHAnsi" w:hAnsiTheme="minorHAnsi" w:cstheme="minorHAnsi"/>
                <w:sz w:val="20"/>
                <w:szCs w:val="20"/>
                <w:lang w:val="en-US"/>
              </w:rPr>
            </w:pPr>
            <w:r w:rsidRPr="000332E3">
              <w:rPr>
                <w:rFonts w:asciiTheme="minorHAnsi" w:hAnsiTheme="minorHAnsi" w:cstheme="minorHAnsi"/>
                <w:sz w:val="20"/>
                <w:szCs w:val="20"/>
                <w:lang w:val="en-US"/>
              </w:rPr>
              <w:t>•</w:t>
            </w:r>
            <w:r w:rsidRPr="000332E3">
              <w:rPr>
                <w:rFonts w:asciiTheme="minorHAnsi" w:hAnsiTheme="minorHAnsi" w:cstheme="minorHAnsi"/>
                <w:sz w:val="20"/>
                <w:szCs w:val="20"/>
                <w:lang w:val="en-US"/>
              </w:rPr>
              <w:tab/>
              <w:t xml:space="preserve">To ensure players educational needs are integrated within their rugby player development and dual career aspirations are supported through academic and vocational education engagement. </w:t>
            </w:r>
          </w:p>
          <w:p w14:paraId="7DBE3ABF" w14:textId="77777777" w:rsidR="00917637" w:rsidRDefault="00917637" w:rsidP="000332E3">
            <w:pPr>
              <w:spacing w:before="0" w:after="0" w:line="240" w:lineRule="auto"/>
              <w:contextualSpacing w:val="0"/>
              <w:rPr>
                <w:rFonts w:asciiTheme="minorHAnsi" w:hAnsiTheme="minorHAnsi" w:cstheme="minorHAnsi"/>
                <w:sz w:val="20"/>
                <w:szCs w:val="20"/>
              </w:rPr>
            </w:pPr>
          </w:p>
          <w:p w14:paraId="149FFDD9" w14:textId="77777777" w:rsidR="000332E3" w:rsidRDefault="000332E3" w:rsidP="000332E3">
            <w:pPr>
              <w:spacing w:before="0" w:after="0" w:line="240" w:lineRule="auto"/>
              <w:contextualSpacing w:val="0"/>
              <w:rPr>
                <w:rFonts w:asciiTheme="minorHAnsi" w:hAnsiTheme="minorHAnsi" w:cstheme="minorHAnsi"/>
                <w:sz w:val="20"/>
                <w:szCs w:val="20"/>
              </w:rPr>
            </w:pPr>
          </w:p>
          <w:p w14:paraId="23C3E1BE" w14:textId="77777777" w:rsidR="000332E3" w:rsidRDefault="000332E3" w:rsidP="000332E3">
            <w:p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The PDC Lead will lead and is responsible for creating an inspiring and transformational development environment for the next generation of national and international female rugby players in West Wales. They will lead and manage the PDC programme, planning and delivering services for players from 14-24 in West Wales </w:t>
            </w:r>
            <w:r w:rsidRPr="000332E3">
              <w:rPr>
                <w:rFonts w:asciiTheme="minorHAnsi" w:hAnsiTheme="minorHAnsi" w:cstheme="minorHAnsi"/>
                <w:b/>
                <w:bCs/>
                <w:sz w:val="20"/>
                <w:szCs w:val="20"/>
              </w:rPr>
              <w:t>(EPP, TDG and PDG groups).</w:t>
            </w:r>
          </w:p>
          <w:p w14:paraId="3E027EEE"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2CB7FCAF" w14:textId="77777777" w:rsidR="000332E3" w:rsidRDefault="000332E3" w:rsidP="000332E3">
            <w:p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The Lead will coach and have direct management for </w:t>
            </w:r>
            <w:r w:rsidRPr="000332E3">
              <w:rPr>
                <w:rFonts w:asciiTheme="minorHAnsi" w:hAnsiTheme="minorHAnsi" w:cstheme="minorHAnsi"/>
                <w:b/>
                <w:bCs/>
                <w:sz w:val="20"/>
                <w:szCs w:val="20"/>
              </w:rPr>
              <w:t>PDG (Performance Development Group - over 18s), providing</w:t>
            </w:r>
            <w:r w:rsidRPr="000332E3">
              <w:rPr>
                <w:rFonts w:asciiTheme="minorHAnsi" w:hAnsiTheme="minorHAnsi" w:cstheme="minorHAnsi"/>
                <w:sz w:val="20"/>
                <w:szCs w:val="20"/>
              </w:rPr>
              <w:t xml:space="preserve"> a minimum of 10 to 16 hours of contact time per week between July and May, with additional hours focused on individual development.  </w:t>
            </w:r>
          </w:p>
          <w:p w14:paraId="379345EC"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29658411" w14:textId="77777777" w:rsidR="000332E3" w:rsidRDefault="000332E3" w:rsidP="000332E3">
            <w:p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The PDC Lead will also oversee, lead, manage and deliver to the </w:t>
            </w:r>
            <w:r w:rsidRPr="000332E3">
              <w:rPr>
                <w:rFonts w:asciiTheme="minorHAnsi" w:hAnsiTheme="minorHAnsi" w:cstheme="minorHAnsi"/>
                <w:b/>
                <w:bCs/>
                <w:sz w:val="20"/>
                <w:szCs w:val="20"/>
              </w:rPr>
              <w:t>TDG (Talent Development Group - 16-18).</w:t>
            </w:r>
            <w:r w:rsidRPr="000332E3">
              <w:rPr>
                <w:rFonts w:asciiTheme="minorHAnsi" w:hAnsiTheme="minorHAnsi" w:cstheme="minorHAnsi"/>
                <w:sz w:val="20"/>
                <w:szCs w:val="20"/>
              </w:rPr>
              <w:t xml:space="preserve"> This group may have 2-3 satellite training centres connected to PDC West. Each satellite services 15 to 25 players, providing a minimum of 6 to 10 contact hours per week.  </w:t>
            </w:r>
          </w:p>
          <w:p w14:paraId="7A99D596"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36884662" w14:textId="77777777" w:rsidR="000332E3" w:rsidRDefault="000332E3" w:rsidP="000332E3">
            <w:p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The scope of the role includes all aspects of player development within the PDC, with strong engagement with key stakeholders across West Wales being critical to the success of the regional performance ecosystem.  The role is instrumental in driving the PDC's player and personal development philosophy and standards (including integrating educational and professional needs) and in doing so drive forward the WRU strategic objective of ‘developing more and better players for the professional game and for Wales through life enriching </w:t>
            </w:r>
            <w:proofErr w:type="gramStart"/>
            <w:r w:rsidRPr="000332E3">
              <w:rPr>
                <w:rFonts w:asciiTheme="minorHAnsi" w:hAnsiTheme="minorHAnsi" w:cstheme="minorHAnsi"/>
                <w:sz w:val="20"/>
                <w:szCs w:val="20"/>
              </w:rPr>
              <w:t>experiences’</w:t>
            </w:r>
            <w:proofErr w:type="gramEnd"/>
            <w:r w:rsidRPr="000332E3">
              <w:rPr>
                <w:rFonts w:asciiTheme="minorHAnsi" w:hAnsiTheme="minorHAnsi" w:cstheme="minorHAnsi"/>
                <w:sz w:val="20"/>
                <w:szCs w:val="20"/>
              </w:rPr>
              <w:t>.</w:t>
            </w:r>
          </w:p>
          <w:p w14:paraId="7CE7D98C"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2500FF03" w14:textId="77777777" w:rsidR="000332E3" w:rsidRPr="000332E3" w:rsidRDefault="000332E3" w:rsidP="000332E3">
            <w:pPr>
              <w:spacing w:before="0" w:after="0" w:line="240" w:lineRule="auto"/>
              <w:contextualSpacing w:val="0"/>
              <w:rPr>
                <w:rFonts w:asciiTheme="minorHAnsi" w:hAnsiTheme="minorHAnsi" w:cstheme="minorHAnsi"/>
                <w:b/>
                <w:bCs/>
                <w:sz w:val="20"/>
                <w:szCs w:val="20"/>
              </w:rPr>
            </w:pPr>
            <w:r w:rsidRPr="000332E3">
              <w:rPr>
                <w:rFonts w:asciiTheme="minorHAnsi" w:hAnsiTheme="minorHAnsi" w:cstheme="minorHAnsi"/>
                <w:sz w:val="20"/>
                <w:szCs w:val="20"/>
              </w:rPr>
              <w:t xml:space="preserve">PDC Lead will have an oversight role within the </w:t>
            </w:r>
            <w:r w:rsidRPr="000332E3">
              <w:rPr>
                <w:rFonts w:asciiTheme="minorHAnsi" w:hAnsiTheme="minorHAnsi" w:cstheme="minorHAnsi"/>
                <w:b/>
                <w:bCs/>
                <w:sz w:val="20"/>
                <w:szCs w:val="20"/>
              </w:rPr>
              <w:t>Swansea University Women’s Rugby programme.</w:t>
            </w:r>
          </w:p>
          <w:p w14:paraId="3243CEA9"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6E5C088D" w14:textId="77777777" w:rsidR="000332E3" w:rsidRDefault="000332E3" w:rsidP="000332E3">
            <w:p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The PDC Lead role will;</w:t>
            </w:r>
          </w:p>
          <w:p w14:paraId="2358650C"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75326602" w14:textId="77777777" w:rsidR="000332E3" w:rsidRDefault="000332E3" w:rsidP="000332E3">
            <w:pPr>
              <w:pStyle w:val="ListParagraph"/>
              <w:numPr>
                <w:ilvl w:val="0"/>
                <w:numId w:val="13"/>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Identify and support the development of high potential, pre-elite female players, aged 16 to 24, through a programme that caters for the needs of the player, performer, and person. </w:t>
            </w:r>
          </w:p>
          <w:p w14:paraId="49C9C909" w14:textId="77777777" w:rsidR="000332E3" w:rsidRDefault="000332E3" w:rsidP="000332E3">
            <w:pPr>
              <w:pStyle w:val="ListParagraph"/>
              <w:numPr>
                <w:ilvl w:val="0"/>
                <w:numId w:val="13"/>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Prepare players for the rigors and demands of elite level club (Celtic Challenge or PWR), and full-time rugby on the world stage with Wales.</w:t>
            </w:r>
          </w:p>
          <w:p w14:paraId="7B53589F" w14:textId="77777777" w:rsidR="000332E3" w:rsidRDefault="000332E3" w:rsidP="000332E3">
            <w:pPr>
              <w:pStyle w:val="ListParagraph"/>
              <w:numPr>
                <w:ilvl w:val="0"/>
                <w:numId w:val="13"/>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Create a pathway to the Wales teams, who are ready to win major tournaments.</w:t>
            </w:r>
          </w:p>
          <w:p w14:paraId="6FE9E850" w14:textId="77777777" w:rsidR="000332E3" w:rsidRDefault="000332E3" w:rsidP="000332E3">
            <w:pPr>
              <w:pStyle w:val="ListParagraph"/>
              <w:numPr>
                <w:ilvl w:val="0"/>
                <w:numId w:val="13"/>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Ensure players educational needs are integrated within their rugby player development and dual career aspirations are supported through academic and vocational education engagement.</w:t>
            </w:r>
          </w:p>
          <w:p w14:paraId="215BE21D" w14:textId="3DE7DC20" w:rsidR="000332E3" w:rsidRPr="000332E3" w:rsidRDefault="000332E3" w:rsidP="000332E3">
            <w:pPr>
              <w:pStyle w:val="ListParagraph"/>
              <w:numPr>
                <w:ilvl w:val="0"/>
                <w:numId w:val="13"/>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The lead will contribute towards enhancing the rugby environment benefiting both the PDC West and Swansea University’s </w:t>
            </w:r>
            <w:proofErr w:type="spellStart"/>
            <w:r w:rsidRPr="000332E3">
              <w:rPr>
                <w:rFonts w:asciiTheme="minorHAnsi" w:hAnsiTheme="minorHAnsi" w:cstheme="minorHAnsi"/>
                <w:sz w:val="20"/>
                <w:szCs w:val="20"/>
              </w:rPr>
              <w:t>Womens</w:t>
            </w:r>
            <w:proofErr w:type="spellEnd"/>
            <w:r w:rsidRPr="000332E3">
              <w:rPr>
                <w:rFonts w:asciiTheme="minorHAnsi" w:hAnsiTheme="minorHAnsi" w:cstheme="minorHAnsi"/>
                <w:sz w:val="20"/>
                <w:szCs w:val="20"/>
              </w:rPr>
              <w:t xml:space="preserve"> Rugby programme concurrently.</w:t>
            </w:r>
          </w:p>
          <w:p w14:paraId="5CFE3B70"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203B2DC7" w14:textId="77777777" w:rsidR="000332E3" w:rsidRPr="000332E3" w:rsidRDefault="000332E3" w:rsidP="000332E3">
            <w:pPr>
              <w:spacing w:before="0" w:after="0" w:line="240" w:lineRule="auto"/>
              <w:contextualSpacing w:val="0"/>
              <w:rPr>
                <w:rFonts w:asciiTheme="minorHAnsi" w:hAnsiTheme="minorHAnsi" w:cstheme="minorHAnsi"/>
                <w:b/>
                <w:bCs/>
                <w:sz w:val="20"/>
                <w:szCs w:val="20"/>
              </w:rPr>
            </w:pPr>
            <w:r w:rsidRPr="000332E3">
              <w:rPr>
                <w:rFonts w:asciiTheme="minorHAnsi" w:hAnsiTheme="minorHAnsi" w:cstheme="minorHAnsi"/>
                <w:b/>
                <w:bCs/>
                <w:sz w:val="20"/>
                <w:szCs w:val="20"/>
              </w:rPr>
              <w:t>PDC Strategy, Performance and Development:</w:t>
            </w:r>
          </w:p>
          <w:p w14:paraId="4EE77C0A"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1957E8F6" w14:textId="045A7FFC"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To lead the strategic direction, leadership, and oversight of the PDC West</w:t>
            </w:r>
          </w:p>
          <w:p w14:paraId="5C90EBA6" w14:textId="464E3B88"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To contribute to the strategic direction of the Swansea University Women’s Rugby Programme. </w:t>
            </w:r>
          </w:p>
          <w:p w14:paraId="3EAD27AE" w14:textId="09040DAA"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Implementation and operation of appropriate systems, structures, processes to support the effective operation of the PDC West.  </w:t>
            </w:r>
          </w:p>
          <w:p w14:paraId="13D81907" w14:textId="1CE85F93"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Deliver a successful player development programme that feeds into the WRU player pathway and international rugby. </w:t>
            </w:r>
          </w:p>
          <w:p w14:paraId="6444DAB6" w14:textId="23D03216"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To operate the day-to-day delivery of both internal and external partnerships, inclusive of academic linkages and the WRU. </w:t>
            </w:r>
          </w:p>
          <w:p w14:paraId="408768A9" w14:textId="429913F8"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Provide mentoring, guidance and support to athletes to create dual career opportunities. Utilise links into education and the Swansea University Women’s Rugby Programme.</w:t>
            </w:r>
          </w:p>
          <w:p w14:paraId="25C6EE7E" w14:textId="3EFA75F5"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To support the effective implementation and improvement of all health and safety, compliance, and risk management elements of the PDC rugby programme, inclusive of implementing UKAD guidance and supporting the commitment to delivering ‘Clean Sport’. </w:t>
            </w:r>
          </w:p>
          <w:p w14:paraId="5BB81C1B" w14:textId="19A28BA6"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Ensure the PDC maintains and exceed the standards set by the WRU and implement action plans for identified areas of improvement to reach the required standards.</w:t>
            </w:r>
          </w:p>
          <w:p w14:paraId="411B2AD3" w14:textId="1BDBA01C"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Implement appropriate mechanisms for the ongoing review of programmes including participation in the WRU annual PDC Health Check.  </w:t>
            </w:r>
          </w:p>
          <w:p w14:paraId="4A46B386"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1561F17A" w14:textId="3D02EBE5" w:rsidR="000332E3" w:rsidRPr="000332E3" w:rsidRDefault="000332E3" w:rsidP="000332E3">
            <w:pPr>
              <w:spacing w:before="0" w:after="0" w:line="240" w:lineRule="auto"/>
              <w:contextualSpacing w:val="0"/>
              <w:rPr>
                <w:rFonts w:asciiTheme="minorHAnsi" w:hAnsiTheme="minorHAnsi" w:cstheme="minorHAnsi"/>
                <w:b/>
                <w:bCs/>
                <w:sz w:val="20"/>
                <w:szCs w:val="20"/>
              </w:rPr>
            </w:pPr>
            <w:r w:rsidRPr="000332E3">
              <w:rPr>
                <w:rFonts w:asciiTheme="minorHAnsi" w:hAnsiTheme="minorHAnsi" w:cstheme="minorHAnsi"/>
                <w:b/>
                <w:bCs/>
                <w:sz w:val="20"/>
                <w:szCs w:val="20"/>
              </w:rPr>
              <w:t xml:space="preserve">Performance Environment, Coaching, Support Services and Recruitment: </w:t>
            </w:r>
            <w:r>
              <w:rPr>
                <w:rFonts w:asciiTheme="minorHAnsi" w:hAnsiTheme="minorHAnsi" w:cstheme="minorHAnsi"/>
                <w:b/>
                <w:bCs/>
                <w:sz w:val="20"/>
                <w:szCs w:val="20"/>
              </w:rPr>
              <w:br/>
            </w:r>
          </w:p>
          <w:p w14:paraId="697987F8" w14:textId="09296F7D"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Develop and produce players to make the transition from the PDC to the WRU National Team environment. </w:t>
            </w:r>
          </w:p>
          <w:p w14:paraId="76622D33" w14:textId="5816D73C"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Create and deliver a programme, culture, and environment to support the development of high potential, pre-elite female players, aged 14 to 24, through programmes that cater for the needs of the player, performer, and person.</w:t>
            </w:r>
          </w:p>
          <w:p w14:paraId="2F6D0440" w14:textId="06807ED0"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Ensure the Welsh DNA is brought to live through an outstanding, age and stage appropriate development programme, aligning who are we, how we coach and how we play across this part of the Welsh Pathway.</w:t>
            </w:r>
          </w:p>
          <w:p w14:paraId="0448D582" w14:textId="12219B98"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Support and deliver player development plans by tracking and monitoring individual progress, setting clear individual player goals. Also track and monitor players rugby commitments, training programmes and game time ensuring that optimal levels are consistently met.</w:t>
            </w:r>
          </w:p>
          <w:p w14:paraId="79338FED" w14:textId="62EF1BA4"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To recruit, develop, retain and manage a coaching and support staff team to reflect the delivery needs and obligations of the PDC West. </w:t>
            </w:r>
          </w:p>
          <w:p w14:paraId="4A255DAD" w14:textId="067996E0"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To lead on field coaching delivery and to utilise a variety of practical coaching methods to enhance the learning of players within the PDC. Developing players technically, tactically, physically, and psychologically for the demands of high-performance rugby.</w:t>
            </w:r>
          </w:p>
          <w:p w14:paraId="168782F4" w14:textId="67609D81"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lastRenderedPageBreak/>
              <w:t>The development of appropriate individual training programmes and development plans for PDC athletes.</w:t>
            </w:r>
          </w:p>
          <w:p w14:paraId="67B77A98" w14:textId="7021D3C1"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To develop and manage individual player plans to protect the health, wellbeing, academic success, and rugby progression of high-performance PDC members.</w:t>
            </w:r>
          </w:p>
          <w:p w14:paraId="04E6FCA7" w14:textId="12F0648E"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To work with colleagues to co-ordinate the effective utilisation of Swansea Universities high-performance resources, inclusive of but not limited to TASS and Scholarship support, Strength and Conditioning, Sport Science, and facility staff. </w:t>
            </w:r>
          </w:p>
          <w:p w14:paraId="2C774792" w14:textId="19CCFE62"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Support the WRU with recruitment and their framework to successfully deliver players of the required level into the PDC West. </w:t>
            </w:r>
          </w:p>
          <w:p w14:paraId="770168A7" w14:textId="1D4BEF0A"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Support Swansea University Women’s Rugby Programme in the successful coordination and delivery of our recruitment framework to deliver players of the required level, enhancing the quality and quantity of players within the programme. </w:t>
            </w:r>
          </w:p>
          <w:p w14:paraId="0C18CCDA" w14:textId="2B3899FB"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Design and provide performance lifestyle services to athletes and lead the development of the performance lifestyle programme, supporting </w:t>
            </w:r>
            <w:proofErr w:type="gramStart"/>
            <w:r w:rsidRPr="000332E3">
              <w:rPr>
                <w:rFonts w:asciiTheme="minorHAnsi" w:hAnsiTheme="minorHAnsi" w:cstheme="minorHAnsi"/>
                <w:sz w:val="20"/>
                <w:szCs w:val="20"/>
              </w:rPr>
              <w:t>high performance</w:t>
            </w:r>
            <w:proofErr w:type="gramEnd"/>
            <w:r w:rsidRPr="000332E3">
              <w:rPr>
                <w:rFonts w:asciiTheme="minorHAnsi" w:hAnsiTheme="minorHAnsi" w:cstheme="minorHAnsi"/>
                <w:sz w:val="20"/>
                <w:szCs w:val="20"/>
              </w:rPr>
              <w:t xml:space="preserve"> sport and promoting well-being across the performance sport environment.</w:t>
            </w:r>
          </w:p>
          <w:p w14:paraId="2E77762D"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37FD71EB" w14:textId="77777777" w:rsidR="000332E3" w:rsidRPr="000332E3" w:rsidRDefault="000332E3" w:rsidP="000332E3">
            <w:pPr>
              <w:spacing w:before="0" w:after="0" w:line="240" w:lineRule="auto"/>
              <w:contextualSpacing w:val="0"/>
              <w:rPr>
                <w:rFonts w:asciiTheme="minorHAnsi" w:hAnsiTheme="minorHAnsi" w:cstheme="minorHAnsi"/>
                <w:b/>
                <w:bCs/>
                <w:sz w:val="20"/>
                <w:szCs w:val="20"/>
              </w:rPr>
            </w:pPr>
            <w:r w:rsidRPr="000332E3">
              <w:rPr>
                <w:rFonts w:asciiTheme="minorHAnsi" w:hAnsiTheme="minorHAnsi" w:cstheme="minorHAnsi"/>
                <w:b/>
                <w:bCs/>
                <w:sz w:val="20"/>
                <w:szCs w:val="20"/>
              </w:rPr>
              <w:t xml:space="preserve">Performance Partnerships: </w:t>
            </w:r>
          </w:p>
          <w:p w14:paraId="1108087C" w14:textId="77777777" w:rsidR="000332E3" w:rsidRPr="000332E3" w:rsidRDefault="000332E3" w:rsidP="000332E3">
            <w:pPr>
              <w:spacing w:before="0" w:after="0" w:line="240" w:lineRule="auto"/>
              <w:contextualSpacing w:val="0"/>
              <w:rPr>
                <w:rFonts w:asciiTheme="minorHAnsi" w:hAnsiTheme="minorHAnsi" w:cstheme="minorHAnsi"/>
                <w:sz w:val="20"/>
                <w:szCs w:val="20"/>
              </w:rPr>
            </w:pPr>
          </w:p>
          <w:p w14:paraId="7C3A34CA" w14:textId="6063FDB1"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Facilitate and model good working partnerships with the WRU and University for all key areas of collaboration (leadership, coaching, medical and athlete health, and Physical Development)</w:t>
            </w:r>
          </w:p>
          <w:p w14:paraId="60082EFA" w14:textId="73BBEBC3"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Develop strategic partnership with services providers, including education (secondary and tertiary) to ensure access to training and education is considered and catered for while in the PDC.</w:t>
            </w:r>
          </w:p>
          <w:p w14:paraId="34FF27EE" w14:textId="27471AB0"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Foster close working partnerships with identified clubs (including Celtic Challenge), universities, schools, colleges and hubs to ensure appropriate playing programmes are facilitated for PDC players.</w:t>
            </w:r>
          </w:p>
          <w:p w14:paraId="3BAB99A5" w14:textId="651F1E0D" w:rsidR="000332E3" w:rsidRPr="000332E3" w:rsidRDefault="000332E3" w:rsidP="000332E3">
            <w:pPr>
              <w:pStyle w:val="ListParagraph"/>
              <w:numPr>
                <w:ilvl w:val="0"/>
                <w:numId w:val="15"/>
              </w:numPr>
              <w:spacing w:before="0" w:after="0" w:line="240" w:lineRule="auto"/>
              <w:contextualSpacing w:val="0"/>
              <w:rPr>
                <w:rFonts w:asciiTheme="minorHAnsi" w:hAnsiTheme="minorHAnsi" w:cstheme="minorHAnsi"/>
                <w:sz w:val="20"/>
                <w:szCs w:val="20"/>
              </w:rPr>
            </w:pPr>
            <w:r w:rsidRPr="000332E3">
              <w:rPr>
                <w:rFonts w:asciiTheme="minorHAnsi" w:hAnsiTheme="minorHAnsi" w:cstheme="minorHAnsi"/>
                <w:sz w:val="20"/>
                <w:szCs w:val="20"/>
              </w:rPr>
              <w:t xml:space="preserve">Through these partnerships, develop practices to identify new high potential players for inclusion in the PDC  </w:t>
            </w:r>
          </w:p>
          <w:p w14:paraId="0F4ECE77" w14:textId="77777777" w:rsidR="000332E3" w:rsidRPr="008C7800" w:rsidRDefault="000332E3" w:rsidP="000332E3">
            <w:pPr>
              <w:spacing w:before="0" w:after="0" w:line="240" w:lineRule="auto"/>
              <w:contextualSpacing w:val="0"/>
              <w:rPr>
                <w:rFonts w:asciiTheme="minorHAnsi" w:hAnsiTheme="minorHAnsi" w:cstheme="minorHAnsi"/>
                <w:sz w:val="20"/>
                <w:szCs w:val="20"/>
              </w:rPr>
            </w:pPr>
          </w:p>
        </w:tc>
      </w:tr>
      <w:tr w:rsidR="00917637" w:rsidRPr="008C7800" w14:paraId="33CEB549" w14:textId="77777777" w:rsidTr="006A000F">
        <w:tc>
          <w:tcPr>
            <w:tcW w:w="1560" w:type="dxa"/>
            <w:shd w:val="clear" w:color="auto" w:fill="242F60"/>
            <w:vAlign w:val="center"/>
          </w:tcPr>
          <w:p w14:paraId="608DACA2" w14:textId="77777777" w:rsidR="00917637" w:rsidRPr="008C7800" w:rsidRDefault="00917637" w:rsidP="00917637">
            <w:pPr>
              <w:spacing w:before="0" w:after="0" w:line="240" w:lineRule="auto"/>
              <w:rPr>
                <w:rFonts w:asciiTheme="minorHAnsi" w:hAnsiTheme="minorHAnsi" w:cstheme="minorHAnsi"/>
                <w:b/>
                <w:color w:val="FFFFFF" w:themeColor="background1"/>
                <w:sz w:val="20"/>
                <w:szCs w:val="20"/>
              </w:rPr>
            </w:pPr>
            <w:r w:rsidRPr="008C7800">
              <w:rPr>
                <w:rFonts w:asciiTheme="minorHAnsi" w:hAnsiTheme="minorHAnsi" w:cstheme="minorHAnsi"/>
                <w:b/>
                <w:color w:val="FFFFFF" w:themeColor="background1"/>
                <w:sz w:val="20"/>
                <w:szCs w:val="20"/>
              </w:rPr>
              <w:lastRenderedPageBreak/>
              <w:t>General Duties</w:t>
            </w:r>
          </w:p>
        </w:tc>
        <w:tc>
          <w:tcPr>
            <w:tcW w:w="9356" w:type="dxa"/>
          </w:tcPr>
          <w:p w14:paraId="3624B3EB" w14:textId="77777777" w:rsidR="00917637" w:rsidRPr="008C7800" w:rsidRDefault="00917637" w:rsidP="000332E3">
            <w:pPr>
              <w:pStyle w:val="ListParagraph"/>
              <w:numPr>
                <w:ilvl w:val="0"/>
                <w:numId w:val="18"/>
              </w:numPr>
              <w:spacing w:before="0" w:after="0" w:line="240" w:lineRule="auto"/>
              <w:jc w:val="both"/>
              <w:rPr>
                <w:rFonts w:asciiTheme="minorHAnsi" w:eastAsiaTheme="minorHAnsi" w:hAnsiTheme="minorHAnsi" w:cstheme="minorHAnsi"/>
                <w:sz w:val="20"/>
                <w:szCs w:val="20"/>
              </w:rPr>
            </w:pPr>
            <w:r w:rsidRPr="008C7800">
              <w:rPr>
                <w:rFonts w:asciiTheme="minorHAnsi" w:eastAsiaTheme="minorHAnsi" w:hAnsiTheme="minorHAnsi" w:cstheme="minorHAnsi"/>
                <w:sz w:val="20"/>
                <w:szCs w:val="20"/>
              </w:rPr>
              <w:t>To fully engage with the University’s Performance Enabling and Welsh language policies</w:t>
            </w:r>
          </w:p>
          <w:p w14:paraId="39171BE2" w14:textId="77777777" w:rsidR="00917637" w:rsidRPr="008C7800" w:rsidRDefault="00917637" w:rsidP="000332E3">
            <w:pPr>
              <w:pStyle w:val="ListParagraph"/>
              <w:numPr>
                <w:ilvl w:val="0"/>
                <w:numId w:val="18"/>
              </w:numPr>
              <w:spacing w:before="0" w:after="0" w:line="240" w:lineRule="auto"/>
              <w:jc w:val="both"/>
              <w:rPr>
                <w:rFonts w:asciiTheme="minorHAnsi" w:eastAsiaTheme="minorHAnsi" w:hAnsiTheme="minorHAnsi" w:cstheme="minorHAnsi"/>
                <w:sz w:val="20"/>
                <w:szCs w:val="20"/>
              </w:rPr>
            </w:pPr>
            <w:r w:rsidRPr="008C7800">
              <w:rPr>
                <w:rFonts w:asciiTheme="minorHAnsi" w:eastAsiaTheme="minorHAnsi" w:hAnsiTheme="minorHAnsi" w:cstheme="minorHAnsi"/>
                <w:sz w:val="20"/>
                <w:szCs w:val="20"/>
              </w:rPr>
              <w:t>To promote equality and diversity in working practices and to maintain positive working relationships.</w:t>
            </w:r>
          </w:p>
          <w:p w14:paraId="46957AF4" w14:textId="77777777" w:rsidR="00917637" w:rsidRPr="008C7800" w:rsidRDefault="00917637" w:rsidP="000332E3">
            <w:pPr>
              <w:pStyle w:val="ListParagraph"/>
              <w:numPr>
                <w:ilvl w:val="0"/>
                <w:numId w:val="18"/>
              </w:numPr>
              <w:spacing w:before="0" w:after="0" w:line="240" w:lineRule="auto"/>
              <w:jc w:val="both"/>
              <w:rPr>
                <w:rFonts w:asciiTheme="minorHAnsi" w:eastAsiaTheme="minorHAnsi" w:hAnsiTheme="minorHAnsi" w:cstheme="minorHAnsi"/>
                <w:sz w:val="20"/>
                <w:szCs w:val="20"/>
              </w:rPr>
            </w:pPr>
            <w:r w:rsidRPr="008C7800">
              <w:rPr>
                <w:rFonts w:asciiTheme="minorHAnsi" w:eastAsiaTheme="minorHAnsi" w:hAnsiTheme="minorHAnsi" w:cstheme="minorHAnsi"/>
                <w:sz w:val="20"/>
                <w:szCs w:val="20"/>
              </w:rPr>
              <w:t xml:space="preserve">To lead on the continual improvement of health and safety performance through a good understanding of the risk profile and the development of a positive health and safety culture. </w:t>
            </w:r>
          </w:p>
          <w:p w14:paraId="6F9AB1EA" w14:textId="77777777" w:rsidR="00917637" w:rsidRPr="008C7800" w:rsidRDefault="00917637" w:rsidP="000332E3">
            <w:pPr>
              <w:pStyle w:val="ListParagraph"/>
              <w:numPr>
                <w:ilvl w:val="0"/>
                <w:numId w:val="18"/>
              </w:numPr>
              <w:spacing w:before="0" w:after="0" w:line="240" w:lineRule="auto"/>
              <w:jc w:val="both"/>
              <w:rPr>
                <w:rFonts w:asciiTheme="minorHAnsi" w:eastAsiaTheme="minorHAnsi" w:hAnsiTheme="minorHAnsi" w:cstheme="minorHAnsi"/>
                <w:sz w:val="20"/>
                <w:szCs w:val="20"/>
              </w:rPr>
            </w:pPr>
            <w:r w:rsidRPr="008C7800">
              <w:rPr>
                <w:rFonts w:asciiTheme="minorHAnsi" w:eastAsiaTheme="minorHAnsi" w:hAnsiTheme="minorHAnsi" w:cstheme="minorHAnsi"/>
                <w:sz w:val="20"/>
                <w:szCs w:val="20"/>
              </w:rPr>
              <w:t>Any other duties as agreed by the Faculty / Directorate / Service Area.</w:t>
            </w:r>
          </w:p>
          <w:p w14:paraId="1CA83E98" w14:textId="7C54EA33" w:rsidR="00917637" w:rsidRPr="008C7800" w:rsidRDefault="00917637" w:rsidP="000332E3">
            <w:pPr>
              <w:pStyle w:val="ListParagraph"/>
              <w:numPr>
                <w:ilvl w:val="0"/>
                <w:numId w:val="18"/>
              </w:numPr>
              <w:spacing w:before="0" w:after="0" w:line="240" w:lineRule="auto"/>
              <w:jc w:val="both"/>
              <w:rPr>
                <w:rFonts w:asciiTheme="minorHAnsi" w:eastAsiaTheme="minorHAnsi" w:hAnsiTheme="minorHAnsi" w:cstheme="minorHAnsi"/>
                <w:sz w:val="20"/>
                <w:szCs w:val="20"/>
              </w:rPr>
            </w:pPr>
            <w:r w:rsidRPr="008C7800">
              <w:rPr>
                <w:rFonts w:asciiTheme="minorHAnsi" w:eastAsiaTheme="minorHAnsi" w:hAnsiTheme="minorHAnsi" w:cstheme="minorHAnsi"/>
                <w:sz w:val="20"/>
                <w:szCs w:val="20"/>
              </w:rPr>
              <w:t xml:space="preserve">To ensure that risk management is an integral part of any </w:t>
            </w:r>
            <w:proofErr w:type="gramStart"/>
            <w:r w:rsidRPr="008C7800">
              <w:rPr>
                <w:rFonts w:asciiTheme="minorHAnsi" w:eastAsiaTheme="minorHAnsi" w:hAnsiTheme="minorHAnsi" w:cstheme="minorHAnsi"/>
                <w:sz w:val="20"/>
                <w:szCs w:val="20"/>
              </w:rPr>
              <w:t>decision</w:t>
            </w:r>
            <w:r w:rsidR="000332E3">
              <w:rPr>
                <w:rFonts w:asciiTheme="minorHAnsi" w:eastAsiaTheme="minorHAnsi" w:hAnsiTheme="minorHAnsi" w:cstheme="minorHAnsi"/>
                <w:sz w:val="20"/>
                <w:szCs w:val="20"/>
              </w:rPr>
              <w:t xml:space="preserve"> </w:t>
            </w:r>
            <w:r w:rsidRPr="008C7800">
              <w:rPr>
                <w:rFonts w:asciiTheme="minorHAnsi" w:eastAsiaTheme="minorHAnsi" w:hAnsiTheme="minorHAnsi" w:cstheme="minorHAnsi"/>
                <w:sz w:val="20"/>
                <w:szCs w:val="20"/>
              </w:rPr>
              <w:t>making</w:t>
            </w:r>
            <w:proofErr w:type="gramEnd"/>
            <w:r w:rsidRPr="008C7800">
              <w:rPr>
                <w:rFonts w:asciiTheme="minorHAnsi" w:eastAsiaTheme="minorHAnsi" w:hAnsiTheme="minorHAnsi" w:cstheme="minorHAnsi"/>
                <w:sz w:val="20"/>
                <w:szCs w:val="20"/>
              </w:rPr>
              <w:t xml:space="preserve"> process, by ensuring compliance with the University’s Risk Management Policy</w:t>
            </w:r>
          </w:p>
          <w:p w14:paraId="7D7605F0" w14:textId="77777777" w:rsidR="00917637" w:rsidRPr="008C7800" w:rsidRDefault="00917637" w:rsidP="00917637">
            <w:pPr>
              <w:spacing w:before="0" w:after="0" w:line="240" w:lineRule="auto"/>
              <w:rPr>
                <w:rFonts w:asciiTheme="minorHAnsi" w:hAnsiTheme="minorHAnsi" w:cstheme="minorHAnsi"/>
                <w:sz w:val="20"/>
                <w:szCs w:val="20"/>
              </w:rPr>
            </w:pPr>
          </w:p>
        </w:tc>
      </w:tr>
      <w:tr w:rsidR="00917637" w:rsidRPr="008C7800" w14:paraId="3E2B292D" w14:textId="77777777" w:rsidTr="006A000F">
        <w:tc>
          <w:tcPr>
            <w:tcW w:w="1560" w:type="dxa"/>
            <w:shd w:val="clear" w:color="auto" w:fill="242F60"/>
            <w:vAlign w:val="center"/>
          </w:tcPr>
          <w:p w14:paraId="1C0D76FB" w14:textId="77777777" w:rsidR="00917637" w:rsidRPr="008C7800" w:rsidRDefault="00917637" w:rsidP="00917637">
            <w:pPr>
              <w:spacing w:before="0" w:after="0" w:line="240" w:lineRule="auto"/>
              <w:rPr>
                <w:rFonts w:asciiTheme="minorHAnsi" w:hAnsiTheme="minorHAnsi" w:cstheme="minorHAnsi"/>
                <w:b/>
                <w:color w:val="FFFFFF" w:themeColor="background1"/>
                <w:sz w:val="20"/>
                <w:szCs w:val="20"/>
              </w:rPr>
            </w:pPr>
            <w:r w:rsidRPr="008C7800">
              <w:rPr>
                <w:rFonts w:asciiTheme="minorHAnsi" w:hAnsiTheme="minorHAnsi" w:cstheme="minorHAnsi"/>
                <w:b/>
                <w:color w:val="FFFFFF" w:themeColor="background1"/>
                <w:sz w:val="20"/>
                <w:szCs w:val="20"/>
              </w:rPr>
              <w:t>Leadership Values</w:t>
            </w:r>
          </w:p>
        </w:tc>
        <w:tc>
          <w:tcPr>
            <w:tcW w:w="9356" w:type="dxa"/>
          </w:tcPr>
          <w:p w14:paraId="708619FE" w14:textId="77777777" w:rsidR="005265E1" w:rsidRPr="008C7800" w:rsidRDefault="00917637" w:rsidP="00917637">
            <w:pPr>
              <w:spacing w:before="0" w:after="0" w:line="240" w:lineRule="auto"/>
              <w:rPr>
                <w:rFonts w:asciiTheme="minorHAnsi" w:hAnsiTheme="minorHAnsi" w:cstheme="minorHAnsi"/>
                <w:sz w:val="20"/>
                <w:szCs w:val="20"/>
              </w:rPr>
            </w:pPr>
            <w:r w:rsidRPr="008C7800">
              <w:rPr>
                <w:rFonts w:asciiTheme="minorHAnsi" w:hAnsiTheme="minorHAnsi" w:cstheme="minorHAnsi"/>
                <w:sz w:val="20"/>
                <w:szCs w:val="20"/>
              </w:rPr>
              <w:t>All Professional Services areas at Swansea University operate to a defined set of Core Values: </w:t>
            </w:r>
            <w:hyperlink r:id="rId11" w:history="1">
              <w:r w:rsidRPr="008C7800">
                <w:rPr>
                  <w:rStyle w:val="Hyperlink"/>
                  <w:rFonts w:asciiTheme="minorHAnsi" w:hAnsiTheme="minorHAnsi" w:cstheme="minorHAnsi"/>
                  <w:sz w:val="20"/>
                  <w:szCs w:val="20"/>
                </w:rPr>
                <w:t>Professional services values</w:t>
              </w:r>
            </w:hyperlink>
            <w:r w:rsidRPr="008C7800">
              <w:rPr>
                <w:rFonts w:asciiTheme="minorHAnsi" w:hAnsiTheme="minorHAnsi" w:cstheme="minorHAnsi"/>
                <w:sz w:val="20"/>
                <w:szCs w:val="20"/>
              </w:rPr>
              <w:t xml:space="preserve"> and it is an expectation that everyone </w:t>
            </w:r>
            <w:proofErr w:type="gramStart"/>
            <w:r w:rsidRPr="008C7800">
              <w:rPr>
                <w:rFonts w:asciiTheme="minorHAnsi" w:hAnsiTheme="minorHAnsi" w:cstheme="minorHAnsi"/>
                <w:sz w:val="20"/>
                <w:szCs w:val="20"/>
              </w:rPr>
              <w:t>is able to</w:t>
            </w:r>
            <w:proofErr w:type="gramEnd"/>
            <w:r w:rsidRPr="008C7800">
              <w:rPr>
                <w:rFonts w:asciiTheme="minorHAnsi" w:hAnsiTheme="minorHAnsi" w:cstheme="minorHAnsi"/>
                <w:sz w:val="20"/>
                <w:szCs w:val="20"/>
              </w:rPr>
              <w:t xml:space="preserve"> demonstrate a commitment to these values from the point of application through to the </w:t>
            </w:r>
            <w:proofErr w:type="gramStart"/>
            <w:r w:rsidRPr="008C7800">
              <w:rPr>
                <w:rFonts w:asciiTheme="minorHAnsi" w:hAnsiTheme="minorHAnsi" w:cstheme="minorHAnsi"/>
                <w:sz w:val="20"/>
                <w:szCs w:val="20"/>
              </w:rPr>
              <w:t>day to day</w:t>
            </w:r>
            <w:proofErr w:type="gramEnd"/>
            <w:r w:rsidRPr="008C7800">
              <w:rPr>
                <w:rFonts w:asciiTheme="minorHAnsi" w:hAnsiTheme="minorHAnsi" w:cstheme="minorHAnsi"/>
                <w:sz w:val="20"/>
                <w:szCs w:val="20"/>
              </w:rPr>
              <w:t xml:space="preserve"> delivery of their roles. Commitment to our values at Swansea University supports us in promoting equality and valuing diversity to utilise all the talent that we have. </w:t>
            </w:r>
          </w:p>
          <w:p w14:paraId="4B9A3D45" w14:textId="47D5CF7F" w:rsidR="00917637" w:rsidRPr="008C7800" w:rsidRDefault="00917637" w:rsidP="00917637">
            <w:pPr>
              <w:spacing w:before="0" w:after="0" w:line="240" w:lineRule="auto"/>
              <w:rPr>
                <w:rFonts w:asciiTheme="minorHAnsi" w:hAnsiTheme="minorHAnsi" w:cstheme="minorHAnsi"/>
                <w:sz w:val="20"/>
                <w:szCs w:val="20"/>
              </w:rPr>
            </w:pPr>
            <w:r w:rsidRPr="008C7800">
              <w:rPr>
                <w:rFonts w:asciiTheme="minorHAnsi" w:hAnsiTheme="minorHAnsi" w:cstheme="minorHAnsi"/>
                <w:sz w:val="20"/>
                <w:szCs w:val="20"/>
              </w:rPr>
              <w:br/>
              <w:t xml:space="preserve">In </w:t>
            </w:r>
            <w:proofErr w:type="gramStart"/>
            <w:r w:rsidRPr="008C7800">
              <w:rPr>
                <w:rFonts w:asciiTheme="minorHAnsi" w:hAnsiTheme="minorHAnsi" w:cstheme="minorHAnsi"/>
                <w:sz w:val="20"/>
                <w:szCs w:val="20"/>
              </w:rPr>
              <w:t>addition</w:t>
            </w:r>
            <w:proofErr w:type="gramEnd"/>
            <w:r w:rsidRPr="008C7800">
              <w:rPr>
                <w:rFonts w:asciiTheme="minorHAnsi" w:hAnsiTheme="minorHAnsi" w:cstheme="minorHAnsi"/>
                <w:sz w:val="20"/>
                <w:szCs w:val="20"/>
              </w:rPr>
              <w:t xml:space="preserve"> you will operate to a defined set of </w:t>
            </w:r>
            <w:hyperlink r:id="rId12" w:history="1">
              <w:r w:rsidRPr="008C7800">
                <w:rPr>
                  <w:rStyle w:val="Hyperlink"/>
                  <w:rFonts w:asciiTheme="minorHAnsi" w:hAnsiTheme="minorHAnsi" w:cstheme="minorHAnsi"/>
                  <w:sz w:val="20"/>
                  <w:szCs w:val="20"/>
                </w:rPr>
                <w:t>Leadership Values</w:t>
              </w:r>
            </w:hyperlink>
            <w:r w:rsidRPr="008C7800">
              <w:rPr>
                <w:rFonts w:asciiTheme="minorHAnsi" w:hAnsiTheme="minorHAnsi" w:cstheme="minorHAnsi"/>
                <w:sz w:val="20"/>
                <w:szCs w:val="20"/>
              </w:rPr>
              <w:t xml:space="preserve">: </w:t>
            </w:r>
          </w:p>
          <w:p w14:paraId="0B04D05E" w14:textId="77777777" w:rsidR="00917637" w:rsidRPr="008C7800" w:rsidRDefault="00917637" w:rsidP="00917637">
            <w:pPr>
              <w:spacing w:before="0" w:after="0" w:line="240" w:lineRule="auto"/>
              <w:rPr>
                <w:rFonts w:asciiTheme="minorHAnsi" w:hAnsiTheme="minorHAnsi" w:cstheme="minorHAnsi"/>
                <w:sz w:val="20"/>
                <w:szCs w:val="20"/>
              </w:rPr>
            </w:pPr>
          </w:p>
          <w:p w14:paraId="772D61D8" w14:textId="77777777" w:rsidR="00917637" w:rsidRPr="008C7800" w:rsidRDefault="00917637" w:rsidP="00917637">
            <w:pPr>
              <w:spacing w:before="0" w:after="0" w:line="240" w:lineRule="auto"/>
              <w:rPr>
                <w:rFonts w:asciiTheme="minorHAnsi" w:hAnsiTheme="minorHAnsi" w:cstheme="minorHAnsi"/>
                <w:sz w:val="20"/>
                <w:szCs w:val="20"/>
              </w:rPr>
            </w:pPr>
            <w:r w:rsidRPr="008C7800">
              <w:rPr>
                <w:rFonts w:asciiTheme="minorHAnsi" w:hAnsiTheme="minorHAnsi" w:cstheme="minorHAnsi"/>
                <w:b/>
                <w:bCs/>
                <w:sz w:val="20"/>
                <w:szCs w:val="20"/>
              </w:rPr>
              <w:t xml:space="preserve">We are Professional </w:t>
            </w:r>
          </w:p>
          <w:p w14:paraId="230F9D3F" w14:textId="52BA4BD6" w:rsidR="00917637" w:rsidRPr="008C7800" w:rsidRDefault="00917637" w:rsidP="00917637">
            <w:pPr>
              <w:pStyle w:val="Default"/>
              <w:rPr>
                <w:rFonts w:asciiTheme="minorHAnsi" w:hAnsiTheme="minorHAnsi" w:cstheme="minorHAnsi"/>
                <w:sz w:val="20"/>
                <w:szCs w:val="20"/>
              </w:rPr>
            </w:pPr>
            <w:r w:rsidRPr="008C7800">
              <w:rPr>
                <w:rFonts w:asciiTheme="minorHAnsi" w:hAnsiTheme="minorHAnsi" w:cstheme="minorHAnsi"/>
                <w:sz w:val="20"/>
                <w:szCs w:val="20"/>
              </w:rPr>
              <w:t xml:space="preserve">We develop ourselves and our teams through continued professional </w:t>
            </w:r>
            <w:proofErr w:type="gramStart"/>
            <w:r w:rsidRPr="008C7800">
              <w:rPr>
                <w:rFonts w:asciiTheme="minorHAnsi" w:hAnsiTheme="minorHAnsi" w:cstheme="minorHAnsi"/>
                <w:sz w:val="20"/>
                <w:szCs w:val="20"/>
              </w:rPr>
              <w:t>development, and</w:t>
            </w:r>
            <w:proofErr w:type="gramEnd"/>
            <w:r w:rsidRPr="008C7800">
              <w:rPr>
                <w:rFonts w:asciiTheme="minorHAnsi" w:hAnsiTheme="minorHAnsi" w:cstheme="minorHAnsi"/>
                <w:sz w:val="20"/>
                <w:szCs w:val="20"/>
              </w:rPr>
              <w:t xml:space="preserve"> use feedback to improve. We create a culture that delivers successful outcomes through people, supporting, developing and challenging our teams to succeed. We involve our people in developing a vision for the future and in enabling innovation and change, improving University, team and individual performance.</w:t>
            </w:r>
          </w:p>
          <w:p w14:paraId="1A13EF9F" w14:textId="77777777" w:rsidR="00917637" w:rsidRPr="008C7800" w:rsidRDefault="00917637" w:rsidP="00917637">
            <w:pPr>
              <w:pStyle w:val="Default"/>
              <w:rPr>
                <w:rFonts w:asciiTheme="minorHAnsi" w:hAnsiTheme="minorHAnsi" w:cstheme="minorHAnsi"/>
                <w:sz w:val="20"/>
                <w:szCs w:val="20"/>
              </w:rPr>
            </w:pPr>
          </w:p>
          <w:p w14:paraId="29104471" w14:textId="77777777" w:rsidR="00917637" w:rsidRPr="008C7800" w:rsidRDefault="00917637" w:rsidP="00917637">
            <w:pPr>
              <w:pStyle w:val="Default"/>
              <w:rPr>
                <w:rFonts w:asciiTheme="minorHAnsi" w:hAnsiTheme="minorHAnsi" w:cstheme="minorHAnsi"/>
                <w:sz w:val="20"/>
                <w:szCs w:val="20"/>
              </w:rPr>
            </w:pPr>
            <w:r w:rsidRPr="008C7800">
              <w:rPr>
                <w:rFonts w:asciiTheme="minorHAnsi" w:hAnsiTheme="minorHAnsi" w:cstheme="minorHAnsi"/>
                <w:b/>
                <w:bCs/>
                <w:sz w:val="20"/>
                <w:szCs w:val="20"/>
              </w:rPr>
              <w:t xml:space="preserve">We Work Together </w:t>
            </w:r>
          </w:p>
          <w:p w14:paraId="701E729F" w14:textId="09DC566B" w:rsidR="00917637" w:rsidRPr="008C7800" w:rsidRDefault="00917637" w:rsidP="00917637">
            <w:pPr>
              <w:pStyle w:val="Default"/>
              <w:rPr>
                <w:rFonts w:asciiTheme="minorHAnsi" w:hAnsiTheme="minorHAnsi" w:cstheme="minorHAnsi"/>
                <w:sz w:val="20"/>
                <w:szCs w:val="20"/>
              </w:rPr>
            </w:pPr>
            <w:r w:rsidRPr="008C7800">
              <w:rPr>
                <w:rFonts w:asciiTheme="minorHAnsi" w:hAnsiTheme="minorHAnsi" w:cstheme="minorHAnsi"/>
                <w:sz w:val="20"/>
                <w:szCs w:val="20"/>
              </w:rPr>
              <w:t xml:space="preserve">We enable our teams to work together and across functions to deliver successful outcomes that exceed the needs and expectations of our customers. We are responsible for creating environments that demonstrate </w:t>
            </w:r>
            <w:r w:rsidRPr="008C7800">
              <w:rPr>
                <w:rFonts w:asciiTheme="minorHAnsi" w:hAnsiTheme="minorHAnsi" w:cstheme="minorHAnsi"/>
                <w:sz w:val="20"/>
                <w:szCs w:val="20"/>
              </w:rPr>
              <w:lastRenderedPageBreak/>
              <w:t>equality, foster trust, respect and challenge. We are accountable for providing clarity and direction, communicating the “big picture” and harnessing ideas and opportunities to achieve the University’s vision.</w:t>
            </w:r>
          </w:p>
          <w:p w14:paraId="4EF25758" w14:textId="77777777" w:rsidR="00917637" w:rsidRPr="008C7800" w:rsidRDefault="00917637" w:rsidP="00917637">
            <w:pPr>
              <w:pStyle w:val="Default"/>
              <w:rPr>
                <w:rFonts w:asciiTheme="minorHAnsi" w:hAnsiTheme="minorHAnsi" w:cstheme="minorHAnsi"/>
                <w:sz w:val="20"/>
                <w:szCs w:val="20"/>
              </w:rPr>
            </w:pPr>
          </w:p>
          <w:p w14:paraId="5B203A37" w14:textId="77777777" w:rsidR="00917637" w:rsidRPr="008C7800" w:rsidRDefault="00917637" w:rsidP="00917637">
            <w:pPr>
              <w:pStyle w:val="Default"/>
              <w:rPr>
                <w:rFonts w:asciiTheme="minorHAnsi" w:hAnsiTheme="minorHAnsi" w:cstheme="minorHAnsi"/>
                <w:sz w:val="20"/>
                <w:szCs w:val="20"/>
              </w:rPr>
            </w:pPr>
            <w:r w:rsidRPr="008C7800">
              <w:rPr>
                <w:rFonts w:asciiTheme="minorHAnsi" w:hAnsiTheme="minorHAnsi" w:cstheme="minorHAnsi"/>
                <w:b/>
                <w:bCs/>
                <w:sz w:val="20"/>
                <w:szCs w:val="20"/>
              </w:rPr>
              <w:t xml:space="preserve">We care </w:t>
            </w:r>
          </w:p>
          <w:p w14:paraId="7E6644F1" w14:textId="77777777" w:rsidR="00917637" w:rsidRPr="008C7800" w:rsidRDefault="00917637" w:rsidP="00917637">
            <w:pPr>
              <w:spacing w:before="0" w:after="0" w:line="240" w:lineRule="auto"/>
              <w:rPr>
                <w:rFonts w:asciiTheme="minorHAnsi" w:hAnsiTheme="minorHAnsi" w:cstheme="minorHAnsi"/>
                <w:sz w:val="20"/>
                <w:szCs w:val="20"/>
              </w:rPr>
            </w:pPr>
            <w:r w:rsidRPr="008C7800">
              <w:rPr>
                <w:rFonts w:asciiTheme="minorHAnsi" w:hAnsiTheme="minorHAnsi" w:cstheme="minorHAnsi"/>
                <w:sz w:val="20"/>
                <w:szCs w:val="20"/>
              </w:rPr>
              <w:t>We create environments that identify, understand and give priority to delivering the needs of the University Community (our students, colleagues, external partners and the public). We motive and inspire our teams to provide the highest standards of personalised care and in doing so uphold the Swansea University brand.</w:t>
            </w:r>
          </w:p>
          <w:p w14:paraId="346FC025" w14:textId="77777777" w:rsidR="00917637" w:rsidRPr="008C7800" w:rsidRDefault="00917637" w:rsidP="00917637">
            <w:pPr>
              <w:spacing w:before="0" w:after="0" w:line="240" w:lineRule="auto"/>
              <w:rPr>
                <w:rFonts w:asciiTheme="minorHAnsi" w:eastAsia="Times New Roman" w:hAnsiTheme="minorHAnsi" w:cstheme="minorHAnsi"/>
                <w:sz w:val="20"/>
                <w:szCs w:val="20"/>
                <w:lang w:val="en-US"/>
              </w:rPr>
            </w:pPr>
          </w:p>
        </w:tc>
      </w:tr>
      <w:tr w:rsidR="00917637" w:rsidRPr="008C7800" w14:paraId="69C0FD58" w14:textId="77777777" w:rsidTr="006A000F">
        <w:tc>
          <w:tcPr>
            <w:tcW w:w="1560" w:type="dxa"/>
            <w:shd w:val="clear" w:color="auto" w:fill="242F60"/>
            <w:vAlign w:val="center"/>
          </w:tcPr>
          <w:p w14:paraId="18D7861B" w14:textId="77777777" w:rsidR="00917637" w:rsidRPr="008C7800" w:rsidRDefault="00917637" w:rsidP="00917637">
            <w:pPr>
              <w:spacing w:before="0" w:after="0" w:line="240" w:lineRule="auto"/>
              <w:rPr>
                <w:rFonts w:asciiTheme="minorHAnsi" w:hAnsiTheme="minorHAnsi" w:cstheme="minorHAnsi"/>
                <w:b/>
                <w:color w:val="FFFFFF" w:themeColor="background1"/>
                <w:sz w:val="20"/>
                <w:szCs w:val="20"/>
              </w:rPr>
            </w:pPr>
            <w:r w:rsidRPr="008C7800">
              <w:rPr>
                <w:rFonts w:asciiTheme="minorHAnsi" w:hAnsiTheme="minorHAnsi" w:cstheme="minorHAnsi"/>
                <w:sz w:val="20"/>
                <w:szCs w:val="20"/>
              </w:rPr>
              <w:lastRenderedPageBreak/>
              <w:br w:type="page"/>
            </w:r>
            <w:r w:rsidRPr="008C7800">
              <w:rPr>
                <w:rFonts w:asciiTheme="minorHAnsi" w:hAnsiTheme="minorHAnsi" w:cstheme="minorHAnsi"/>
                <w:b/>
                <w:color w:val="FFFFFF" w:themeColor="background1"/>
                <w:sz w:val="20"/>
                <w:szCs w:val="20"/>
              </w:rPr>
              <w:t>Person Specification</w:t>
            </w:r>
          </w:p>
          <w:p w14:paraId="1F407CB9" w14:textId="77777777" w:rsidR="00917637" w:rsidRPr="008C7800" w:rsidRDefault="00917637" w:rsidP="00917637">
            <w:pPr>
              <w:spacing w:before="0" w:after="0" w:line="240" w:lineRule="auto"/>
              <w:rPr>
                <w:rFonts w:asciiTheme="minorHAnsi" w:hAnsiTheme="minorHAnsi" w:cstheme="minorHAnsi"/>
                <w:color w:val="FFFFFF" w:themeColor="background1"/>
                <w:sz w:val="20"/>
                <w:szCs w:val="20"/>
              </w:rPr>
            </w:pPr>
          </w:p>
        </w:tc>
        <w:tc>
          <w:tcPr>
            <w:tcW w:w="9356" w:type="dxa"/>
          </w:tcPr>
          <w:p w14:paraId="3B51E525" w14:textId="77777777" w:rsidR="000332E3" w:rsidRPr="000332E3" w:rsidRDefault="000332E3" w:rsidP="000332E3">
            <w:pPr>
              <w:spacing w:before="0" w:after="0" w:line="240" w:lineRule="auto"/>
              <w:rPr>
                <w:rFonts w:asciiTheme="minorHAnsi" w:hAnsiTheme="minorHAnsi" w:cstheme="minorHAnsi"/>
                <w:b/>
                <w:sz w:val="20"/>
                <w:szCs w:val="20"/>
                <w:u w:val="single"/>
              </w:rPr>
            </w:pPr>
            <w:r w:rsidRPr="000332E3">
              <w:rPr>
                <w:rFonts w:asciiTheme="minorHAnsi" w:hAnsiTheme="minorHAnsi" w:cstheme="minorHAnsi"/>
                <w:b/>
                <w:sz w:val="20"/>
                <w:szCs w:val="20"/>
                <w:u w:val="single"/>
              </w:rPr>
              <w:t>Essential Criteria:</w:t>
            </w:r>
          </w:p>
          <w:p w14:paraId="4FD0A065" w14:textId="77777777" w:rsidR="000332E3" w:rsidRPr="000332E3" w:rsidRDefault="000332E3" w:rsidP="000332E3">
            <w:pPr>
              <w:spacing w:before="0" w:after="0" w:line="240" w:lineRule="auto"/>
              <w:rPr>
                <w:rFonts w:asciiTheme="minorHAnsi" w:hAnsiTheme="minorHAnsi" w:cstheme="minorHAnsi"/>
                <w:bCs/>
                <w:sz w:val="20"/>
                <w:szCs w:val="20"/>
              </w:rPr>
            </w:pPr>
          </w:p>
          <w:p w14:paraId="11A6285F" w14:textId="77777777" w:rsidR="000332E3" w:rsidRPr="000332E3" w:rsidRDefault="000332E3" w:rsidP="000332E3">
            <w:pPr>
              <w:spacing w:before="0" w:after="0" w:line="240" w:lineRule="auto"/>
              <w:rPr>
                <w:rFonts w:asciiTheme="minorHAnsi" w:hAnsiTheme="minorHAnsi" w:cstheme="minorHAnsi"/>
                <w:b/>
                <w:sz w:val="20"/>
                <w:szCs w:val="20"/>
              </w:rPr>
            </w:pPr>
            <w:r w:rsidRPr="000332E3">
              <w:rPr>
                <w:rFonts w:asciiTheme="minorHAnsi" w:hAnsiTheme="minorHAnsi" w:cstheme="minorHAnsi"/>
                <w:b/>
                <w:sz w:val="20"/>
                <w:szCs w:val="20"/>
              </w:rPr>
              <w:t>Leadership:</w:t>
            </w:r>
          </w:p>
          <w:p w14:paraId="2E678AA5" w14:textId="2DEB5049"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Demonstratable evidence of creating a culture that delivers successful outcomes through people, developing and challenging teams to succeed and take pride in delivering professional services and solutions.</w:t>
            </w:r>
          </w:p>
          <w:p w14:paraId="553EB661" w14:textId="646894DE"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Ability to enable teams to work together and across functions to deliver successful outcomes that exceed the needs and expectations of customers, and in creating environments that demonstrate equality, foster trust, respect and challenge.</w:t>
            </w:r>
          </w:p>
          <w:p w14:paraId="61E78A4B" w14:textId="4F8A6476"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Demonstratable experience of creating environments that identify, understand and give priority to delivering the needs of the customer, and in motivating and inspiring teams to provide the highest standards of personalised care.</w:t>
            </w:r>
          </w:p>
          <w:p w14:paraId="0AB13E09" w14:textId="77777777" w:rsidR="000332E3" w:rsidRPr="000332E3" w:rsidRDefault="000332E3" w:rsidP="000332E3">
            <w:pPr>
              <w:spacing w:before="0" w:after="0" w:line="240" w:lineRule="auto"/>
              <w:rPr>
                <w:rFonts w:asciiTheme="minorHAnsi" w:hAnsiTheme="minorHAnsi" w:cstheme="minorHAnsi"/>
                <w:bCs/>
                <w:sz w:val="20"/>
                <w:szCs w:val="20"/>
              </w:rPr>
            </w:pPr>
          </w:p>
          <w:p w14:paraId="4CA58A21" w14:textId="77777777" w:rsidR="000332E3" w:rsidRPr="000332E3" w:rsidRDefault="000332E3" w:rsidP="000332E3">
            <w:pPr>
              <w:spacing w:before="0" w:after="0" w:line="240" w:lineRule="auto"/>
              <w:rPr>
                <w:rFonts w:asciiTheme="minorHAnsi" w:hAnsiTheme="minorHAnsi" w:cstheme="minorHAnsi"/>
                <w:b/>
                <w:sz w:val="20"/>
                <w:szCs w:val="20"/>
              </w:rPr>
            </w:pPr>
            <w:r w:rsidRPr="000332E3">
              <w:rPr>
                <w:rFonts w:asciiTheme="minorHAnsi" w:hAnsiTheme="minorHAnsi" w:cstheme="minorHAnsi"/>
                <w:b/>
                <w:sz w:val="20"/>
                <w:szCs w:val="20"/>
              </w:rPr>
              <w:t>Experience:</w:t>
            </w:r>
          </w:p>
          <w:p w14:paraId="05B0E9EF" w14:textId="09FDB3C8"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An experienced rugby coach with a track record of developing and transitioning talented rugby players.  </w:t>
            </w:r>
          </w:p>
          <w:p w14:paraId="6F0B3669" w14:textId="2C31E506"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Sound knowledge and understanding of the demands of performance rugby (in competition and training) and a strong knowledge of how to progressively develop players between the ages of 16 and 24 to meet these demands.  </w:t>
            </w:r>
          </w:p>
          <w:p w14:paraId="1C334A04" w14:textId="328A0FCD"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Experience in managing the curriculum design, content development, delivery, and evaluation of talent development programmes.</w:t>
            </w:r>
          </w:p>
          <w:p w14:paraId="76AB3645" w14:textId="425FA22D"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Experience and knowledge of working in a dynamic and complex environment that attempts to satisfy a multitude of stakeholders. </w:t>
            </w:r>
          </w:p>
          <w:p w14:paraId="214DE576" w14:textId="77777777" w:rsidR="000332E3" w:rsidRPr="000332E3" w:rsidRDefault="000332E3" w:rsidP="000332E3">
            <w:pPr>
              <w:spacing w:before="0" w:after="0" w:line="240" w:lineRule="auto"/>
              <w:rPr>
                <w:rFonts w:asciiTheme="minorHAnsi" w:hAnsiTheme="minorHAnsi" w:cstheme="minorHAnsi"/>
                <w:bCs/>
                <w:sz w:val="20"/>
                <w:szCs w:val="20"/>
              </w:rPr>
            </w:pPr>
          </w:p>
          <w:p w14:paraId="4468A507" w14:textId="77777777" w:rsidR="000332E3" w:rsidRPr="000332E3" w:rsidRDefault="000332E3" w:rsidP="000332E3">
            <w:pPr>
              <w:spacing w:before="0" w:after="0" w:line="240" w:lineRule="auto"/>
              <w:rPr>
                <w:rFonts w:asciiTheme="minorHAnsi" w:hAnsiTheme="minorHAnsi" w:cstheme="minorHAnsi"/>
                <w:b/>
                <w:sz w:val="20"/>
                <w:szCs w:val="20"/>
              </w:rPr>
            </w:pPr>
            <w:r w:rsidRPr="000332E3">
              <w:rPr>
                <w:rFonts w:asciiTheme="minorHAnsi" w:hAnsiTheme="minorHAnsi" w:cstheme="minorHAnsi"/>
                <w:b/>
                <w:sz w:val="20"/>
                <w:szCs w:val="20"/>
              </w:rPr>
              <w:t>Knowledge and Skills:</w:t>
            </w:r>
          </w:p>
          <w:p w14:paraId="7D8FCA1E" w14:textId="5518137D"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Sound knowledge of contemporary talent development science, and the components and requirements of world leading athlete development at an athlete, programme, and strategy level. </w:t>
            </w:r>
          </w:p>
          <w:p w14:paraId="1049D32B" w14:textId="7ADAAA98"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Good knowledge and understanding of the structures and operations of Welsh Rugby from club to national level and a proven working knowledge of the educational systems both inside and outside of Wales.</w:t>
            </w:r>
          </w:p>
          <w:p w14:paraId="7B36CC3E" w14:textId="1AA65A48"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Demonstrated ability to create engaging, inspiring, and challenging </w:t>
            </w:r>
            <w:proofErr w:type="gramStart"/>
            <w:r w:rsidRPr="000332E3">
              <w:rPr>
                <w:rFonts w:asciiTheme="minorHAnsi" w:hAnsiTheme="minorHAnsi" w:cstheme="minorHAnsi"/>
                <w:bCs/>
                <w:sz w:val="20"/>
                <w:szCs w:val="20"/>
              </w:rPr>
              <w:t>high performance</w:t>
            </w:r>
            <w:proofErr w:type="gramEnd"/>
            <w:r w:rsidRPr="000332E3">
              <w:rPr>
                <w:rFonts w:asciiTheme="minorHAnsi" w:hAnsiTheme="minorHAnsi" w:cstheme="minorHAnsi"/>
                <w:bCs/>
                <w:sz w:val="20"/>
                <w:szCs w:val="20"/>
              </w:rPr>
              <w:t xml:space="preserve"> learning environments.</w:t>
            </w:r>
          </w:p>
          <w:p w14:paraId="00466C80" w14:textId="69811D80"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Strong ability to build networks and working relationships and use them to facilitate the accomplishment of ambitious work goals.</w:t>
            </w:r>
          </w:p>
          <w:p w14:paraId="28BD1549" w14:textId="72B0536E"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A proven ability to communicate complex information, orally and in writing, in terms that are easily understood by a range of audiences and stakeholders. </w:t>
            </w:r>
          </w:p>
          <w:p w14:paraId="78E6607E" w14:textId="5CF9A8C1"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Experience in leading people.</w:t>
            </w:r>
          </w:p>
          <w:p w14:paraId="3910BB3C" w14:textId="2037D29F"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Experience leading a budget.</w:t>
            </w:r>
          </w:p>
          <w:p w14:paraId="51EBB135" w14:textId="08BFB376"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Excellent IT Skills, specifically Microsoft package.</w:t>
            </w:r>
          </w:p>
          <w:p w14:paraId="59FA11DF" w14:textId="10168075"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Ability to communicate and work through the medium of Welsh is desirable.</w:t>
            </w:r>
          </w:p>
          <w:p w14:paraId="698C8D1F" w14:textId="59EFB851"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Understanding of GDPR legislation.</w:t>
            </w:r>
          </w:p>
          <w:p w14:paraId="500EDACB" w14:textId="77777777" w:rsidR="000332E3" w:rsidRPr="000332E3" w:rsidRDefault="000332E3" w:rsidP="000332E3">
            <w:pPr>
              <w:spacing w:before="0" w:after="0" w:line="240" w:lineRule="auto"/>
              <w:rPr>
                <w:rFonts w:asciiTheme="minorHAnsi" w:hAnsiTheme="minorHAnsi" w:cstheme="minorHAnsi"/>
                <w:bCs/>
                <w:sz w:val="20"/>
                <w:szCs w:val="20"/>
              </w:rPr>
            </w:pPr>
          </w:p>
          <w:p w14:paraId="64EC733D" w14:textId="77777777" w:rsidR="000332E3" w:rsidRPr="000332E3" w:rsidRDefault="000332E3" w:rsidP="000332E3">
            <w:pPr>
              <w:spacing w:before="0" w:after="0" w:line="240" w:lineRule="auto"/>
              <w:rPr>
                <w:rFonts w:asciiTheme="minorHAnsi" w:hAnsiTheme="minorHAnsi" w:cstheme="minorHAnsi"/>
                <w:b/>
                <w:sz w:val="20"/>
                <w:szCs w:val="20"/>
              </w:rPr>
            </w:pPr>
            <w:r w:rsidRPr="000332E3">
              <w:rPr>
                <w:rFonts w:asciiTheme="minorHAnsi" w:hAnsiTheme="minorHAnsi" w:cstheme="minorHAnsi"/>
                <w:b/>
                <w:sz w:val="20"/>
                <w:szCs w:val="20"/>
              </w:rPr>
              <w:t xml:space="preserve">Education: </w:t>
            </w:r>
          </w:p>
          <w:p w14:paraId="5E0DCEAA" w14:textId="7F772B45" w:rsidR="000332E3"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WRU Level 2 (or above) coaching award </w:t>
            </w:r>
          </w:p>
          <w:p w14:paraId="0E51FD76" w14:textId="4462D210" w:rsidR="00917637" w:rsidRPr="000332E3" w:rsidRDefault="000332E3" w:rsidP="000332E3">
            <w:pPr>
              <w:pStyle w:val="ListParagraph"/>
              <w:numPr>
                <w:ilvl w:val="0"/>
                <w:numId w:val="18"/>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TASS ‘Talented Athlete Lifestyle Support’ qualification (TALS) (or </w:t>
            </w:r>
            <w:proofErr w:type="gramStart"/>
            <w:r w:rsidRPr="000332E3">
              <w:rPr>
                <w:rFonts w:asciiTheme="minorHAnsi" w:hAnsiTheme="minorHAnsi" w:cstheme="minorHAnsi"/>
                <w:bCs/>
                <w:sz w:val="20"/>
                <w:szCs w:val="20"/>
              </w:rPr>
              <w:t>have the ability to</w:t>
            </w:r>
            <w:proofErr w:type="gramEnd"/>
            <w:r w:rsidRPr="000332E3">
              <w:rPr>
                <w:rFonts w:asciiTheme="minorHAnsi" w:hAnsiTheme="minorHAnsi" w:cstheme="minorHAnsi"/>
                <w:bCs/>
                <w:sz w:val="20"/>
                <w:szCs w:val="20"/>
              </w:rPr>
              <w:t xml:space="preserve"> achieve the award within the first year)</w:t>
            </w:r>
          </w:p>
          <w:p w14:paraId="7CD96AC5" w14:textId="77777777" w:rsidR="00917637" w:rsidRDefault="00917637" w:rsidP="00917637">
            <w:pPr>
              <w:spacing w:before="0" w:after="0" w:line="240" w:lineRule="auto"/>
              <w:rPr>
                <w:rFonts w:asciiTheme="minorHAnsi" w:hAnsiTheme="minorHAnsi" w:cstheme="minorHAnsi"/>
                <w:b/>
                <w:sz w:val="20"/>
                <w:szCs w:val="20"/>
                <w:u w:val="single"/>
              </w:rPr>
            </w:pPr>
            <w:r w:rsidRPr="000332E3">
              <w:rPr>
                <w:rFonts w:asciiTheme="minorHAnsi" w:hAnsiTheme="minorHAnsi" w:cstheme="minorHAnsi"/>
                <w:b/>
                <w:sz w:val="20"/>
                <w:szCs w:val="20"/>
                <w:u w:val="single"/>
              </w:rPr>
              <w:lastRenderedPageBreak/>
              <w:t>Desirable Criteria:</w:t>
            </w:r>
          </w:p>
          <w:p w14:paraId="1D550C29" w14:textId="117E4AAB" w:rsidR="000332E3" w:rsidRPr="000332E3" w:rsidRDefault="000332E3" w:rsidP="000332E3">
            <w:pPr>
              <w:pStyle w:val="ListParagraph"/>
              <w:numPr>
                <w:ilvl w:val="0"/>
                <w:numId w:val="23"/>
              </w:numPr>
              <w:spacing w:before="0" w:after="0" w:line="240" w:lineRule="auto"/>
              <w:rPr>
                <w:rFonts w:asciiTheme="minorHAnsi" w:hAnsiTheme="minorHAnsi" w:cstheme="minorHAnsi"/>
                <w:b/>
                <w:sz w:val="20"/>
                <w:szCs w:val="20"/>
                <w:u w:val="single"/>
              </w:rPr>
            </w:pPr>
            <w:r w:rsidRPr="000332E3">
              <w:rPr>
                <w:rFonts w:asciiTheme="minorHAnsi" w:hAnsiTheme="minorHAnsi" w:cstheme="minorHAnsi"/>
                <w:bCs/>
                <w:sz w:val="20"/>
                <w:szCs w:val="20"/>
              </w:rPr>
              <w:t xml:space="preserve">WRU Level </w:t>
            </w:r>
            <w:r>
              <w:rPr>
                <w:rFonts w:asciiTheme="minorHAnsi" w:hAnsiTheme="minorHAnsi" w:cstheme="minorHAnsi"/>
                <w:bCs/>
                <w:sz w:val="20"/>
                <w:szCs w:val="20"/>
              </w:rPr>
              <w:t>3</w:t>
            </w:r>
            <w:r w:rsidRPr="000332E3">
              <w:rPr>
                <w:rFonts w:asciiTheme="minorHAnsi" w:hAnsiTheme="minorHAnsi" w:cstheme="minorHAnsi"/>
                <w:bCs/>
                <w:sz w:val="20"/>
                <w:szCs w:val="20"/>
              </w:rPr>
              <w:t xml:space="preserve"> (or above) coaching award</w:t>
            </w:r>
          </w:p>
          <w:p w14:paraId="35481E7E" w14:textId="77777777" w:rsidR="000332E3" w:rsidRPr="000332E3" w:rsidRDefault="000332E3" w:rsidP="000332E3">
            <w:pPr>
              <w:numPr>
                <w:ilvl w:val="0"/>
                <w:numId w:val="23"/>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A qualification at degree level (or equivalent) in sports management, sports science or coaching.</w:t>
            </w:r>
          </w:p>
          <w:p w14:paraId="2AC685E4" w14:textId="77777777" w:rsidR="000332E3" w:rsidRDefault="000332E3" w:rsidP="000332E3">
            <w:pPr>
              <w:numPr>
                <w:ilvl w:val="0"/>
                <w:numId w:val="23"/>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Leadership or management qualification. </w:t>
            </w:r>
          </w:p>
          <w:p w14:paraId="30A52193" w14:textId="77777777" w:rsidR="000332E3" w:rsidRPr="000332E3" w:rsidRDefault="000332E3" w:rsidP="000332E3">
            <w:pPr>
              <w:numPr>
                <w:ilvl w:val="0"/>
                <w:numId w:val="23"/>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 xml:space="preserve">Experience of working in Higher Education Rugby </w:t>
            </w:r>
          </w:p>
          <w:p w14:paraId="1D2D2459" w14:textId="4A05D194" w:rsidR="000332E3" w:rsidRPr="000332E3" w:rsidRDefault="000332E3" w:rsidP="000332E3">
            <w:pPr>
              <w:numPr>
                <w:ilvl w:val="0"/>
                <w:numId w:val="23"/>
              </w:numPr>
              <w:spacing w:before="0" w:after="0" w:line="240" w:lineRule="auto"/>
              <w:rPr>
                <w:rFonts w:asciiTheme="minorHAnsi" w:hAnsiTheme="minorHAnsi" w:cstheme="minorHAnsi"/>
                <w:bCs/>
                <w:sz w:val="20"/>
                <w:szCs w:val="20"/>
              </w:rPr>
            </w:pPr>
            <w:r w:rsidRPr="000332E3">
              <w:rPr>
                <w:rFonts w:asciiTheme="minorHAnsi" w:hAnsiTheme="minorHAnsi" w:cstheme="minorHAnsi"/>
                <w:bCs/>
                <w:sz w:val="20"/>
                <w:szCs w:val="20"/>
              </w:rPr>
              <w:t>Ability to communicate in Welsh.</w:t>
            </w:r>
          </w:p>
          <w:p w14:paraId="3BE20AB1" w14:textId="67013B2D" w:rsidR="00917637" w:rsidRPr="000332E3" w:rsidRDefault="00917637" w:rsidP="008C7800">
            <w:pPr>
              <w:spacing w:before="0" w:after="0" w:line="240" w:lineRule="auto"/>
              <w:rPr>
                <w:rFonts w:asciiTheme="minorHAnsi" w:hAnsiTheme="minorHAnsi" w:cstheme="minorHAnsi"/>
                <w:bCs/>
                <w:sz w:val="20"/>
                <w:szCs w:val="20"/>
              </w:rPr>
            </w:pPr>
          </w:p>
        </w:tc>
      </w:tr>
      <w:tr w:rsidR="00917637" w:rsidRPr="008C7800" w14:paraId="0184A653" w14:textId="77777777" w:rsidTr="006A000F">
        <w:trPr>
          <w:trHeight w:val="1337"/>
        </w:trPr>
        <w:tc>
          <w:tcPr>
            <w:tcW w:w="1560" w:type="dxa"/>
            <w:shd w:val="clear" w:color="auto" w:fill="242F60"/>
            <w:vAlign w:val="center"/>
          </w:tcPr>
          <w:p w14:paraId="2BC3F907" w14:textId="77777777" w:rsidR="00917637" w:rsidRPr="008C7800" w:rsidRDefault="00917637" w:rsidP="00917637">
            <w:pPr>
              <w:spacing w:before="0" w:after="0" w:line="240" w:lineRule="auto"/>
              <w:rPr>
                <w:rFonts w:asciiTheme="minorHAnsi" w:hAnsiTheme="minorHAnsi" w:cstheme="minorHAnsi"/>
                <w:b/>
                <w:color w:val="FFFFFF" w:themeColor="background1"/>
                <w:sz w:val="20"/>
                <w:szCs w:val="20"/>
              </w:rPr>
            </w:pPr>
            <w:r w:rsidRPr="008C7800">
              <w:rPr>
                <w:rFonts w:asciiTheme="minorHAnsi" w:hAnsiTheme="minorHAnsi" w:cstheme="minorHAnsi"/>
                <w:b/>
                <w:color w:val="FFFFFF" w:themeColor="background1"/>
                <w:sz w:val="20"/>
                <w:szCs w:val="20"/>
              </w:rPr>
              <w:lastRenderedPageBreak/>
              <w:t>Welsh Language Level</w:t>
            </w:r>
          </w:p>
        </w:tc>
        <w:tc>
          <w:tcPr>
            <w:tcW w:w="9356" w:type="dxa"/>
          </w:tcPr>
          <w:sdt>
            <w:sdtPr>
              <w:rPr>
                <w:rFonts w:asciiTheme="minorHAnsi" w:hAnsiTheme="minorHAnsi" w:cstheme="minorHAnsi"/>
                <w:sz w:val="20"/>
                <w:szCs w:val="20"/>
              </w:rPr>
              <w:id w:val="-899205344"/>
              <w:placeholder>
                <w:docPart w:val="87A62CB1E10145FCAAC7EF50DA40D10E"/>
              </w:placeholder>
              <w:dropDownList>
                <w:listItem w:displayText="CHOOSE FROM DROPDOWN" w:value="CHOOSE FROM DROPDOWN"/>
                <w:listItem w:displayText="Level 1 – ‘a little’ - pronounce Welsh words. Able to answer the phone in Welsh (good morning / afternoon). Able to use very basic every-day words and phrases (thank you, please etc.). Level 1 can be reached by completing a one-hour training course." w:value="Level 1 – ‘a little’ - pronounce Welsh words. Able to answer the phone in Welsh (good morning / afternoon). Able to use very basic every-day words and phrases (thank you, please etc.). Level 1 can be reached by completing a one-hour training course."/>
                <w:listItem w:displayText="Level 2 – ‘fairly well’ - understand a fair range of job-related correspondence. Able to keep up a simple conversation but may need to revert to English to discuss complex or technical information. Able to write reasonably accurate correspondence in Welsh." w:value="Level 2 – ‘fairly well’ - understand a fair range of job-related correspondence. Able to keep up a simple conversation but may need to revert to English to discuss complex or technical information. Able to write reasonably accurate correspondence in Welsh."/>
                <w:listItem w:displayText="Level 3 – ‘fluently’ - able to conduct a fluent conversation in Welsh on a work-related matter. Able to write original Welsh material with confidence." w:value="Level 3 – ‘fluently’ - able to conduct a fluent conversation in Welsh on a work-related matter. Able to write original Welsh material with confidence."/>
              </w:dropDownList>
            </w:sdtPr>
            <w:sdtEndPr/>
            <w:sdtContent>
              <w:p w14:paraId="18355624" w14:textId="33BE5A2D" w:rsidR="00917637" w:rsidRPr="008C7800" w:rsidRDefault="008C7800" w:rsidP="00917637">
                <w:pPr>
                  <w:spacing w:before="0" w:after="0" w:line="240" w:lineRule="auto"/>
                  <w:rPr>
                    <w:rFonts w:asciiTheme="minorHAnsi" w:hAnsiTheme="minorHAnsi" w:cstheme="minorHAnsi"/>
                    <w:sz w:val="20"/>
                    <w:szCs w:val="20"/>
                  </w:rPr>
                </w:pPr>
                <w:r w:rsidRPr="008C7800">
                  <w:rPr>
                    <w:rFonts w:asciiTheme="minorHAnsi" w:hAnsiTheme="minorHAnsi" w:cstheme="minorHAnsi"/>
                    <w:sz w:val="20"/>
                    <w:szCs w:val="20"/>
                  </w:rPr>
                  <w:t>Level 1 – ‘a little’ - pronounce Welsh words. Able to answer the phone in Welsh (good morning / afternoon). Able to use very basic every-day words and phrases (thank you, please etc.). Level 1 can be reached by completing a one-hour training course.</w:t>
                </w:r>
              </w:p>
            </w:sdtContent>
          </w:sdt>
          <w:p w14:paraId="51365953" w14:textId="77777777" w:rsidR="00917637" w:rsidRPr="008C7800" w:rsidRDefault="00917637" w:rsidP="00917637">
            <w:pPr>
              <w:spacing w:before="0" w:after="0" w:line="240" w:lineRule="auto"/>
              <w:rPr>
                <w:rFonts w:asciiTheme="minorHAnsi" w:hAnsiTheme="minorHAnsi" w:cstheme="minorHAnsi"/>
                <w:sz w:val="20"/>
                <w:szCs w:val="20"/>
              </w:rPr>
            </w:pPr>
          </w:p>
          <w:p w14:paraId="2D0DB279" w14:textId="77777777" w:rsidR="00917637" w:rsidRPr="008C7800" w:rsidRDefault="00917637" w:rsidP="00917637">
            <w:pPr>
              <w:spacing w:before="0" w:after="0" w:line="240" w:lineRule="auto"/>
              <w:rPr>
                <w:rFonts w:asciiTheme="minorHAnsi" w:hAnsiTheme="minorHAnsi" w:cstheme="minorHAnsi"/>
                <w:sz w:val="20"/>
                <w:szCs w:val="20"/>
              </w:rPr>
            </w:pPr>
            <w:r w:rsidRPr="008C7800">
              <w:rPr>
                <w:rFonts w:asciiTheme="minorHAnsi" w:hAnsiTheme="minorHAnsi" w:cstheme="minorHAnsi"/>
                <w:sz w:val="20"/>
                <w:szCs w:val="20"/>
              </w:rPr>
              <w:t xml:space="preserve">For more information about the Welsh Language Levels please refer to the Welsh Language Skills Assessment web page, which is available </w:t>
            </w:r>
            <w:hyperlink r:id="rId13" w:history="1">
              <w:r w:rsidRPr="008C7800">
                <w:rPr>
                  <w:rStyle w:val="Hyperlink"/>
                  <w:rFonts w:asciiTheme="minorHAnsi" w:hAnsiTheme="minorHAnsi" w:cstheme="minorHAnsi"/>
                  <w:sz w:val="20"/>
                  <w:szCs w:val="20"/>
                </w:rPr>
                <w:t>here</w:t>
              </w:r>
            </w:hyperlink>
            <w:r w:rsidRPr="008C7800">
              <w:rPr>
                <w:rFonts w:asciiTheme="minorHAnsi" w:hAnsiTheme="minorHAnsi" w:cstheme="minorHAnsi"/>
                <w:sz w:val="20"/>
                <w:szCs w:val="20"/>
              </w:rPr>
              <w:t>.</w:t>
            </w:r>
          </w:p>
        </w:tc>
      </w:tr>
      <w:tr w:rsidR="00917637" w:rsidRPr="007B5819" w14:paraId="15EF6EFF" w14:textId="77777777" w:rsidTr="006A000F">
        <w:trPr>
          <w:trHeight w:val="2205"/>
        </w:trPr>
        <w:tc>
          <w:tcPr>
            <w:tcW w:w="1560" w:type="dxa"/>
            <w:shd w:val="clear" w:color="auto" w:fill="242F60"/>
            <w:vAlign w:val="center"/>
          </w:tcPr>
          <w:p w14:paraId="58ED73E0" w14:textId="77777777" w:rsidR="00917637" w:rsidRPr="008C7800" w:rsidRDefault="00917637" w:rsidP="00917637">
            <w:pPr>
              <w:spacing w:before="0" w:after="0" w:line="240" w:lineRule="auto"/>
              <w:rPr>
                <w:rFonts w:asciiTheme="minorHAnsi" w:hAnsiTheme="minorHAnsi" w:cstheme="minorHAnsi"/>
                <w:b/>
                <w:sz w:val="20"/>
                <w:szCs w:val="20"/>
              </w:rPr>
            </w:pPr>
            <w:r w:rsidRPr="008C7800">
              <w:rPr>
                <w:rFonts w:asciiTheme="minorHAnsi" w:hAnsiTheme="minorHAnsi" w:cstheme="minorHAnsi"/>
                <w:b/>
                <w:color w:val="FFFFFF" w:themeColor="background1"/>
                <w:sz w:val="20"/>
                <w:szCs w:val="20"/>
              </w:rPr>
              <w:t>Additional Information</w:t>
            </w:r>
          </w:p>
        </w:tc>
        <w:tc>
          <w:tcPr>
            <w:tcW w:w="9356" w:type="dxa"/>
          </w:tcPr>
          <w:p w14:paraId="28833B49" w14:textId="03924CF9" w:rsidR="00917637" w:rsidRPr="008C7800" w:rsidRDefault="00917637" w:rsidP="00917637">
            <w:pPr>
              <w:spacing w:before="0" w:after="0" w:line="240" w:lineRule="auto"/>
              <w:rPr>
                <w:rFonts w:asciiTheme="minorHAnsi" w:hAnsiTheme="minorHAnsi" w:cstheme="minorHAnsi"/>
                <w:color w:val="000000"/>
                <w:sz w:val="20"/>
                <w:szCs w:val="20"/>
              </w:rPr>
            </w:pPr>
            <w:r w:rsidRPr="008C7800">
              <w:rPr>
                <w:rFonts w:asciiTheme="minorHAnsi" w:hAnsiTheme="minorHAnsi" w:cstheme="minorHAnsi"/>
                <w:color w:val="000000"/>
                <w:sz w:val="20"/>
                <w:szCs w:val="20"/>
              </w:rPr>
              <w:t>Informal enquiries:</w:t>
            </w:r>
            <w:r w:rsidR="000332E3">
              <w:rPr>
                <w:rFonts w:asciiTheme="minorHAnsi" w:hAnsiTheme="minorHAnsi" w:cstheme="minorHAnsi"/>
                <w:color w:val="000000"/>
                <w:sz w:val="20"/>
                <w:szCs w:val="20"/>
              </w:rPr>
              <w:t xml:space="preserve"> Sadie Mellalieu s.i.mellalieu@swansea.ac.uk</w:t>
            </w:r>
          </w:p>
          <w:p w14:paraId="20BE1247" w14:textId="77777777" w:rsidR="0058618A" w:rsidRDefault="0058618A" w:rsidP="00F117EE">
            <w:pPr>
              <w:rPr>
                <w:rFonts w:asciiTheme="minorHAnsi" w:hAnsiTheme="minorHAnsi" w:cstheme="minorHAnsi"/>
                <w:sz w:val="20"/>
                <w:szCs w:val="20"/>
                <w:lang w:val="en-IE"/>
              </w:rPr>
            </w:pPr>
          </w:p>
          <w:p w14:paraId="03AEED1B" w14:textId="18F59767" w:rsidR="00F117EE" w:rsidRPr="00F117EE" w:rsidRDefault="00F117EE" w:rsidP="00F117EE">
            <w:pPr>
              <w:rPr>
                <w:rFonts w:ascii="Calibri" w:hAnsi="Calibri" w:cs="Calibri"/>
                <w:b/>
                <w:bCs/>
                <w:i/>
                <w:iCs/>
                <w:sz w:val="20"/>
                <w:szCs w:val="20"/>
              </w:rPr>
            </w:pPr>
            <w:r w:rsidRPr="008C7800">
              <w:rPr>
                <w:rFonts w:ascii="Calibri" w:hAnsi="Calibri" w:cs="Calibri"/>
                <w:b/>
                <w:bCs/>
                <w:i/>
                <w:iCs/>
                <w:sz w:val="20"/>
                <w:szCs w:val="20"/>
              </w:rPr>
              <w:t>In cases where a satisfactory DBS Check is required, this must be received and assessed before a start date can be confirmed</w:t>
            </w:r>
          </w:p>
          <w:p w14:paraId="7E8A2D0E" w14:textId="3686174E" w:rsidR="00917637" w:rsidRPr="007B5819" w:rsidRDefault="00917637" w:rsidP="00917637">
            <w:pPr>
              <w:spacing w:before="0" w:after="0" w:line="240" w:lineRule="auto"/>
              <w:rPr>
                <w:rFonts w:asciiTheme="minorHAnsi" w:hAnsiTheme="minorHAnsi" w:cstheme="minorHAnsi"/>
                <w:b/>
                <w:sz w:val="20"/>
                <w:szCs w:val="20"/>
              </w:rPr>
            </w:pPr>
          </w:p>
        </w:tc>
      </w:tr>
    </w:tbl>
    <w:p w14:paraId="1D81D853" w14:textId="77777777" w:rsidR="00917637" w:rsidRPr="007B5819" w:rsidRDefault="00917637" w:rsidP="00917637">
      <w:pPr>
        <w:spacing w:before="0" w:after="0" w:line="240" w:lineRule="auto"/>
        <w:ind w:firstLine="720"/>
        <w:rPr>
          <w:rFonts w:asciiTheme="minorHAnsi" w:hAnsiTheme="minorHAnsi" w:cstheme="minorHAnsi"/>
          <w:sz w:val="20"/>
          <w:szCs w:val="20"/>
        </w:rPr>
      </w:pPr>
      <w:r w:rsidRPr="007B5819">
        <w:rPr>
          <w:rFonts w:asciiTheme="minorHAnsi" w:hAnsiTheme="minorHAnsi" w:cstheme="minorHAnsi"/>
          <w:noProof/>
          <w:sz w:val="20"/>
          <w:szCs w:val="20"/>
          <w:lang w:eastAsia="en-GB"/>
        </w:rPr>
        <w:drawing>
          <wp:anchor distT="0" distB="0" distL="114300" distR="114300" simplePos="0" relativeHeight="251659264" behindDoc="0" locked="0" layoutInCell="1" allowOverlap="1" wp14:anchorId="195497A9" wp14:editId="5D4AE803">
            <wp:simplePos x="0" y="0"/>
            <wp:positionH relativeFrom="column">
              <wp:posOffset>47625</wp:posOffset>
            </wp:positionH>
            <wp:positionV relativeFrom="paragraph">
              <wp:posOffset>222885</wp:posOffset>
            </wp:positionV>
            <wp:extent cx="1190625" cy="771525"/>
            <wp:effectExtent l="0" t="0" r="9525" b="9525"/>
            <wp:wrapSquare wrapText="bothSides"/>
            <wp:docPr id="5" name="Picture 5" descr="Athena SWAN Charter Silver Award logo 2017"/>
            <wp:cNvGraphicFramePr/>
            <a:graphic xmlns:a="http://schemas.openxmlformats.org/drawingml/2006/main">
              <a:graphicData uri="http://schemas.openxmlformats.org/drawingml/2006/picture">
                <pic:pic xmlns:pic="http://schemas.openxmlformats.org/drawingml/2006/picture">
                  <pic:nvPicPr>
                    <pic:cNvPr id="1" name="Picture 1" descr="Athena SWAN Charter Silver Award logo 2017"/>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062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noProof/>
          <w:sz w:val="20"/>
          <w:szCs w:val="20"/>
          <w:lang w:eastAsia="en-GB"/>
        </w:rPr>
        <w:drawing>
          <wp:inline distT="0" distB="0" distL="0" distR="0" wp14:anchorId="1DB3AF15" wp14:editId="11507300">
            <wp:extent cx="1066800" cy="661631"/>
            <wp:effectExtent l="0" t="0" r="0" b="5715"/>
            <wp:docPr id="561262513" name="Picture 561262513" descr="H:\Vacancies\Masters\logos\Stonewal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Vacancies\Masters\logos\Stonewall Logo.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8620" cy="668961"/>
                    </a:xfrm>
                    <a:prstGeom prst="rect">
                      <a:avLst/>
                    </a:prstGeom>
                    <a:noFill/>
                    <a:ln>
                      <a:noFill/>
                    </a:ln>
                  </pic:spPr>
                </pic:pic>
              </a:graphicData>
            </a:graphic>
          </wp:inline>
        </w:drawing>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sz w:val="20"/>
          <w:szCs w:val="20"/>
        </w:rPr>
        <w:tab/>
      </w:r>
      <w:r w:rsidRPr="007B5819">
        <w:rPr>
          <w:rFonts w:asciiTheme="minorHAnsi" w:hAnsiTheme="minorHAnsi" w:cstheme="minorHAnsi"/>
          <w:noProof/>
          <w:sz w:val="20"/>
          <w:szCs w:val="20"/>
          <w:lang w:eastAsia="en-GB"/>
        </w:rPr>
        <w:drawing>
          <wp:inline distT="0" distB="0" distL="0" distR="0" wp14:anchorId="56588D95" wp14:editId="1E3C6B04">
            <wp:extent cx="914400" cy="621792"/>
            <wp:effectExtent l="0" t="0" r="0" b="6985"/>
            <wp:docPr id="1" name="Picture 1" descr="H:\Vacancies\Masters\logos\HR Research Excellen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Vacancies\Masters\logos\HR Research Excellence.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20490" cy="625933"/>
                    </a:xfrm>
                    <a:prstGeom prst="rect">
                      <a:avLst/>
                    </a:prstGeom>
                    <a:noFill/>
                    <a:ln>
                      <a:noFill/>
                    </a:ln>
                  </pic:spPr>
                </pic:pic>
              </a:graphicData>
            </a:graphic>
          </wp:inline>
        </w:drawing>
      </w:r>
    </w:p>
    <w:p w14:paraId="1FE162A5" w14:textId="35771FE9" w:rsidR="00EB060B" w:rsidRPr="007B5819" w:rsidRDefault="00EB060B" w:rsidP="00917637">
      <w:pPr>
        <w:spacing w:before="0" w:after="0" w:line="240" w:lineRule="auto"/>
        <w:rPr>
          <w:rFonts w:asciiTheme="minorHAnsi" w:hAnsiTheme="minorHAnsi" w:cstheme="minorHAnsi"/>
          <w:sz w:val="20"/>
          <w:szCs w:val="20"/>
        </w:rPr>
      </w:pPr>
    </w:p>
    <w:sectPr w:rsidR="00EB060B" w:rsidRPr="007B5819" w:rsidSect="00906D3E">
      <w:headerReference w:type="default" r:id="rId17"/>
      <w:footerReference w:type="default" r:id="rId18"/>
      <w:pgSz w:w="11900" w:h="16840"/>
      <w:pgMar w:top="1440" w:right="650" w:bottom="1440" w:left="630" w:header="621"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1BB0" w14:textId="77777777" w:rsidR="002F0311" w:rsidRDefault="002F0311" w:rsidP="00F71A8C">
      <w:r>
        <w:separator/>
      </w:r>
    </w:p>
  </w:endnote>
  <w:endnote w:type="continuationSeparator" w:id="0">
    <w:p w14:paraId="17175B3A" w14:textId="77777777" w:rsidR="002F0311" w:rsidRDefault="002F0311" w:rsidP="00F7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B8E1B8D-CDC7-449E-9ADB-0B1D8823194F}"/>
    <w:embedBold r:id="rId2" w:fontKey="{2FA81B29-00C9-4920-9E4D-6A99EDF8C8B0}"/>
    <w:embedItalic r:id="rId3" w:fontKey="{E002EE3F-89AF-4BF0-A1EF-2A9A17D96D92}"/>
    <w:embedBoldItalic r:id="rId4" w:fontKey="{21E3411F-7BFD-4E58-9765-E300FE14667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D5ED" w14:textId="77777777" w:rsidR="00F71A8C" w:rsidRDefault="00120BF3" w:rsidP="00120BF3">
    <w:pPr>
      <w:pStyle w:val="Footer"/>
      <w:tabs>
        <w:tab w:val="left" w:pos="803"/>
      </w:tabs>
      <w:rPr>
        <w:color w:val="002060"/>
        <w:lang w:val="en-GB"/>
      </w:rPr>
    </w:pPr>
    <w:r>
      <w:rPr>
        <w:color w:val="002060"/>
        <w:lang w:val="en-GB"/>
      </w:rPr>
      <w:tab/>
    </w:r>
  </w:p>
  <w:p w14:paraId="0F40CD67" w14:textId="77777777" w:rsidR="00EE66F0" w:rsidRPr="00D6126D" w:rsidRDefault="008B2967" w:rsidP="00D6126D">
    <w:pPr>
      <w:pStyle w:val="Footer"/>
      <w:ind w:left="-720" w:right="-650"/>
      <w:jc w:val="center"/>
      <w:rPr>
        <w:color w:val="002060"/>
        <w:lang w:val="en-GB"/>
      </w:rPr>
    </w:pPr>
    <w:r>
      <w:rPr>
        <w:noProof/>
        <w:color w:val="002060"/>
        <w:lang w:val="en-GB" w:eastAsia="en-GB"/>
      </w:rPr>
      <w:drawing>
        <wp:inline distT="0" distB="0" distL="0" distR="0" wp14:anchorId="54BD6A22" wp14:editId="019D8B93">
          <wp:extent cx="8887134" cy="689548"/>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3-Blue wave eps (2).eps"/>
                  <pic:cNvPicPr/>
                </pic:nvPicPr>
                <pic:blipFill>
                  <a:blip r:embed="rId1">
                    <a:extLst>
                      <a:ext uri="{28A0092B-C50C-407E-A947-70E740481C1C}">
                        <a14:useLocalDpi xmlns:a14="http://schemas.microsoft.com/office/drawing/2010/main" val="0"/>
                      </a:ext>
                    </a:extLst>
                  </a:blip>
                  <a:stretch>
                    <a:fillRect/>
                  </a:stretch>
                </pic:blipFill>
                <pic:spPr>
                  <a:xfrm>
                    <a:off x="0" y="0"/>
                    <a:ext cx="9220575" cy="7154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149F6" w14:textId="77777777" w:rsidR="002F0311" w:rsidRDefault="002F0311" w:rsidP="00F71A8C">
      <w:r>
        <w:separator/>
      </w:r>
    </w:p>
  </w:footnote>
  <w:footnote w:type="continuationSeparator" w:id="0">
    <w:p w14:paraId="2167B267" w14:textId="77777777" w:rsidR="002F0311" w:rsidRDefault="002F0311" w:rsidP="00F7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CFE0" w14:textId="77777777" w:rsidR="00F71A8C" w:rsidRDefault="00F71A8C" w:rsidP="0016465F">
    <w:pPr>
      <w:pStyle w:val="Header"/>
      <w:ind w:right="-90" w:hanging="990"/>
      <w:jc w:val="right"/>
    </w:pPr>
    <w:r>
      <w:rPr>
        <w:noProof/>
        <w:lang w:val="en-GB" w:eastAsia="en-GB"/>
      </w:rPr>
      <w:drawing>
        <wp:inline distT="0" distB="0" distL="0" distR="0" wp14:anchorId="53F4ED6C" wp14:editId="76451ED9">
          <wp:extent cx="1010035" cy="717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nUni-Eng 2017 [662] v1.eps"/>
                  <pic:cNvPicPr/>
                </pic:nvPicPr>
                <pic:blipFill>
                  <a:blip r:embed="rId1">
                    <a:extLst>
                      <a:ext uri="{28A0092B-C50C-407E-A947-70E740481C1C}">
                        <a14:useLocalDpi xmlns:a14="http://schemas.microsoft.com/office/drawing/2010/main" val="0"/>
                      </a:ext>
                    </a:extLst>
                  </a:blip>
                  <a:stretch>
                    <a:fillRect/>
                  </a:stretch>
                </pic:blipFill>
                <pic:spPr>
                  <a:xfrm>
                    <a:off x="0" y="0"/>
                    <a:ext cx="1024852" cy="72807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14E5"/>
    <w:multiLevelType w:val="hybridMultilevel"/>
    <w:tmpl w:val="8FFEAC9C"/>
    <w:lvl w:ilvl="0" w:tplc="5C049736">
      <w:numFmt w:val="bullet"/>
      <w:lvlText w:val="•"/>
      <w:lvlJc w:val="left"/>
      <w:pPr>
        <w:ind w:left="360" w:hanging="360"/>
      </w:pPr>
      <w:rPr>
        <w:rFonts w:ascii="Calibri" w:eastAsiaTheme="minorEastAsia" w:hAnsi="Calibri" w:cs="Calibri"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F35A7F"/>
    <w:multiLevelType w:val="hybridMultilevel"/>
    <w:tmpl w:val="6D1EA7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11104067"/>
    <w:multiLevelType w:val="hybridMultilevel"/>
    <w:tmpl w:val="BD3400EE"/>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64D03"/>
    <w:multiLevelType w:val="multilevel"/>
    <w:tmpl w:val="80A000FC"/>
    <w:lvl w:ilvl="0">
      <w:start w:val="1"/>
      <w:numFmt w:val="decimal"/>
      <w:lvlText w:val="%1."/>
      <w:lvlJc w:val="left"/>
      <w:pPr>
        <w:tabs>
          <w:tab w:val="num" w:pos="720"/>
        </w:tabs>
        <w:ind w:left="720" w:hanging="720"/>
      </w:pPr>
      <w:rPr>
        <w:color w:val="000000"/>
      </w:rPr>
    </w:lvl>
    <w:lvl w:ilvl="1">
      <w:start w:val="1"/>
      <w:numFmt w:val="decimal"/>
      <w:lvlText w:val="%1.%2"/>
      <w:lvlJc w:val="left"/>
      <w:pPr>
        <w:tabs>
          <w:tab w:val="num" w:pos="720"/>
        </w:tabs>
        <w:ind w:left="720" w:hanging="720"/>
      </w:pPr>
      <w:rPr>
        <w:b w:val="0"/>
        <w:bCs/>
        <w:color w:val="000000"/>
      </w:rPr>
    </w:lvl>
    <w:lvl w:ilvl="2">
      <w:numFmt w:val="decimal"/>
      <w:lvlText w:val=""/>
      <w:lvlJc w:val="left"/>
      <w:pPr>
        <w:ind w:left="360" w:hanging="360"/>
      </w:pPr>
      <w:rPr>
        <w:rFonts w:ascii="Symbol" w:hAnsi="Symbol" w:hint="default"/>
        <w:b w:val="0"/>
        <w:bCs/>
        <w:color w:val="000000"/>
      </w:rPr>
    </w:lvl>
    <w:lvl w:ilvl="3">
      <w:start w:val="1"/>
      <w:numFmt w:val="lowerLetter"/>
      <w:lvlText w:val="(%4)"/>
      <w:lvlJc w:val="left"/>
      <w:pPr>
        <w:tabs>
          <w:tab w:val="num" w:pos="862"/>
        </w:tabs>
        <w:ind w:left="718" w:hanging="576"/>
      </w:pPr>
      <w:rPr>
        <w:rFonts w:ascii="Arial" w:eastAsiaTheme="minorHAnsi" w:hAnsi="Arial" w:cs="Arial"/>
        <w:color w:val="000000"/>
        <w:sz w:val="22"/>
        <w:szCs w:val="22"/>
      </w:rPr>
    </w:lvl>
    <w:lvl w:ilvl="4">
      <w:numFmt w:val="decimal"/>
      <w:lvlText w:val="o"/>
      <w:lvlJc w:val="left"/>
      <w:pPr>
        <w:ind w:left="252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0661FAF"/>
    <w:multiLevelType w:val="hybridMultilevel"/>
    <w:tmpl w:val="794012D6"/>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5157AA"/>
    <w:multiLevelType w:val="multilevel"/>
    <w:tmpl w:val="F1AA9EBC"/>
    <w:lvl w:ilvl="0">
      <w:numFmt w:val="decimal"/>
      <w:lvlText w:val=""/>
      <w:lvlJc w:val="left"/>
      <w:pPr>
        <w:ind w:left="360" w:hanging="360"/>
      </w:pPr>
      <w:rPr>
        <w:rFonts w:ascii="Symbol" w:hAnsi="Symbol" w:hint="default"/>
        <w:strike w:val="0"/>
        <w:dstrike w:val="0"/>
        <w:u w:val="none"/>
        <w:effect w:val="none"/>
      </w:rPr>
    </w:lvl>
    <w:lvl w:ilvl="1">
      <w:start w:val="1"/>
      <w:numFmt w:val="lowerLetter"/>
      <w:lvlText w:val="%2."/>
      <w:lvlJc w:val="left"/>
      <w:pPr>
        <w:ind w:left="1080" w:hanging="360"/>
      </w:pPr>
      <w:rPr>
        <w:strike w:val="0"/>
        <w:dstrike w:val="0"/>
        <w:u w:val="none"/>
        <w:effect w:val="none"/>
      </w:rPr>
    </w:lvl>
    <w:lvl w:ilvl="2">
      <w:start w:val="1"/>
      <w:numFmt w:val="lowerRoman"/>
      <w:lvlText w:val="%3."/>
      <w:lvlJc w:val="right"/>
      <w:pPr>
        <w:ind w:left="1800" w:hanging="360"/>
      </w:pPr>
      <w:rPr>
        <w:strike w:val="0"/>
        <w:dstrike w:val="0"/>
        <w:u w:val="none"/>
        <w:effect w:val="none"/>
      </w:rPr>
    </w:lvl>
    <w:lvl w:ilvl="3">
      <w:start w:val="1"/>
      <w:numFmt w:val="decimal"/>
      <w:lvlText w:val="%4."/>
      <w:lvlJc w:val="left"/>
      <w:pPr>
        <w:ind w:left="2520" w:hanging="360"/>
      </w:pPr>
      <w:rPr>
        <w:strike w:val="0"/>
        <w:dstrike w:val="0"/>
        <w:u w:val="none"/>
        <w:effect w:val="none"/>
      </w:rPr>
    </w:lvl>
    <w:lvl w:ilvl="4">
      <w:start w:val="1"/>
      <w:numFmt w:val="lowerLetter"/>
      <w:lvlText w:val="%5."/>
      <w:lvlJc w:val="left"/>
      <w:pPr>
        <w:ind w:left="3240" w:hanging="360"/>
      </w:pPr>
      <w:rPr>
        <w:strike w:val="0"/>
        <w:dstrike w:val="0"/>
        <w:u w:val="none"/>
        <w:effect w:val="none"/>
      </w:rPr>
    </w:lvl>
    <w:lvl w:ilvl="5">
      <w:start w:val="1"/>
      <w:numFmt w:val="lowerRoman"/>
      <w:lvlText w:val="%6."/>
      <w:lvlJc w:val="right"/>
      <w:pPr>
        <w:ind w:left="3960" w:hanging="360"/>
      </w:pPr>
      <w:rPr>
        <w:strike w:val="0"/>
        <w:dstrike w:val="0"/>
        <w:u w:val="none"/>
        <w:effect w:val="none"/>
      </w:rPr>
    </w:lvl>
    <w:lvl w:ilvl="6">
      <w:start w:val="1"/>
      <w:numFmt w:val="decimal"/>
      <w:lvlText w:val="%7."/>
      <w:lvlJc w:val="left"/>
      <w:pPr>
        <w:ind w:left="4680" w:hanging="360"/>
      </w:pPr>
      <w:rPr>
        <w:strike w:val="0"/>
        <w:dstrike w:val="0"/>
        <w:u w:val="none"/>
        <w:effect w:val="none"/>
      </w:rPr>
    </w:lvl>
    <w:lvl w:ilvl="7">
      <w:start w:val="1"/>
      <w:numFmt w:val="lowerLetter"/>
      <w:lvlText w:val="%8."/>
      <w:lvlJc w:val="left"/>
      <w:pPr>
        <w:ind w:left="5400" w:hanging="360"/>
      </w:pPr>
      <w:rPr>
        <w:strike w:val="0"/>
        <w:dstrike w:val="0"/>
        <w:u w:val="none"/>
        <w:effect w:val="none"/>
      </w:rPr>
    </w:lvl>
    <w:lvl w:ilvl="8">
      <w:start w:val="1"/>
      <w:numFmt w:val="lowerRoman"/>
      <w:lvlText w:val="%9."/>
      <w:lvlJc w:val="right"/>
      <w:pPr>
        <w:ind w:left="6120" w:hanging="360"/>
      </w:pPr>
      <w:rPr>
        <w:strike w:val="0"/>
        <w:dstrike w:val="0"/>
        <w:u w:val="none"/>
        <w:effect w:val="none"/>
      </w:rPr>
    </w:lvl>
  </w:abstractNum>
  <w:abstractNum w:abstractNumId="6" w15:restartNumberingAfterBreak="0">
    <w:nsid w:val="377A14CB"/>
    <w:multiLevelType w:val="hybridMultilevel"/>
    <w:tmpl w:val="6B0C17F6"/>
    <w:lvl w:ilvl="0" w:tplc="0EB45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1F6068"/>
    <w:multiLevelType w:val="hybridMultilevel"/>
    <w:tmpl w:val="9DE60DA6"/>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BE6D81"/>
    <w:multiLevelType w:val="hybridMultilevel"/>
    <w:tmpl w:val="90941380"/>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E54475"/>
    <w:multiLevelType w:val="hybridMultilevel"/>
    <w:tmpl w:val="DE7E061A"/>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8F503C"/>
    <w:multiLevelType w:val="hybridMultilevel"/>
    <w:tmpl w:val="B3368EB2"/>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63818"/>
    <w:multiLevelType w:val="hybridMultilevel"/>
    <w:tmpl w:val="91005698"/>
    <w:lvl w:ilvl="0" w:tplc="8CAA0068">
      <w:start w:val="1"/>
      <w:numFmt w:val="bullet"/>
      <w:pStyle w:val="BulletList"/>
      <w:lvlText w:val=""/>
      <w:lvlJc w:val="left"/>
      <w:pPr>
        <w:ind w:left="1000" w:hanging="360"/>
      </w:pPr>
      <w:rPr>
        <w:rFonts w:ascii="Wingdings" w:hAnsi="Wingdings" w:hint="default"/>
        <w:b/>
      </w:rPr>
    </w:lvl>
    <w:lvl w:ilvl="1" w:tplc="08090005">
      <w:start w:val="1"/>
      <w:numFmt w:val="bullet"/>
      <w:lvlText w:val=""/>
      <w:lvlJc w:val="left"/>
      <w:pPr>
        <w:ind w:left="1720" w:hanging="360"/>
      </w:pPr>
      <w:rPr>
        <w:rFonts w:ascii="Wingdings" w:hAnsi="Wingdings" w:hint="default"/>
      </w:rPr>
    </w:lvl>
    <w:lvl w:ilvl="2" w:tplc="0809001B" w:tentative="1">
      <w:start w:val="1"/>
      <w:numFmt w:val="lowerRoman"/>
      <w:lvlText w:val="%3."/>
      <w:lvlJc w:val="right"/>
      <w:pPr>
        <w:ind w:left="2440" w:hanging="180"/>
      </w:pPr>
    </w:lvl>
    <w:lvl w:ilvl="3" w:tplc="0809000F" w:tentative="1">
      <w:start w:val="1"/>
      <w:numFmt w:val="decimal"/>
      <w:lvlText w:val="%4."/>
      <w:lvlJc w:val="left"/>
      <w:pPr>
        <w:ind w:left="3160" w:hanging="360"/>
      </w:pPr>
    </w:lvl>
    <w:lvl w:ilvl="4" w:tplc="08090019" w:tentative="1">
      <w:start w:val="1"/>
      <w:numFmt w:val="lowerLetter"/>
      <w:lvlText w:val="%5."/>
      <w:lvlJc w:val="left"/>
      <w:pPr>
        <w:ind w:left="3880" w:hanging="360"/>
      </w:pPr>
    </w:lvl>
    <w:lvl w:ilvl="5" w:tplc="0809001B" w:tentative="1">
      <w:start w:val="1"/>
      <w:numFmt w:val="lowerRoman"/>
      <w:lvlText w:val="%6."/>
      <w:lvlJc w:val="right"/>
      <w:pPr>
        <w:ind w:left="4600" w:hanging="180"/>
      </w:pPr>
    </w:lvl>
    <w:lvl w:ilvl="6" w:tplc="0809000F" w:tentative="1">
      <w:start w:val="1"/>
      <w:numFmt w:val="decimal"/>
      <w:lvlText w:val="%7."/>
      <w:lvlJc w:val="left"/>
      <w:pPr>
        <w:ind w:left="5320" w:hanging="360"/>
      </w:pPr>
    </w:lvl>
    <w:lvl w:ilvl="7" w:tplc="08090019" w:tentative="1">
      <w:start w:val="1"/>
      <w:numFmt w:val="lowerLetter"/>
      <w:lvlText w:val="%8."/>
      <w:lvlJc w:val="left"/>
      <w:pPr>
        <w:ind w:left="6040" w:hanging="360"/>
      </w:pPr>
    </w:lvl>
    <w:lvl w:ilvl="8" w:tplc="0809001B" w:tentative="1">
      <w:start w:val="1"/>
      <w:numFmt w:val="lowerRoman"/>
      <w:lvlText w:val="%9."/>
      <w:lvlJc w:val="right"/>
      <w:pPr>
        <w:ind w:left="6760" w:hanging="180"/>
      </w:pPr>
    </w:lvl>
  </w:abstractNum>
  <w:abstractNum w:abstractNumId="12" w15:restartNumberingAfterBreak="0">
    <w:nsid w:val="5B324D3F"/>
    <w:multiLevelType w:val="hybridMultilevel"/>
    <w:tmpl w:val="5A340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B6F0B29"/>
    <w:multiLevelType w:val="hybridMultilevel"/>
    <w:tmpl w:val="D3169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C5D2687"/>
    <w:multiLevelType w:val="hybridMultilevel"/>
    <w:tmpl w:val="9BF210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CC40425"/>
    <w:multiLevelType w:val="hybridMultilevel"/>
    <w:tmpl w:val="63D8B15A"/>
    <w:lvl w:ilvl="0" w:tplc="4F20FC54">
      <w:start w:val="1"/>
      <w:numFmt w:val="decimal"/>
      <w:lvlText w:val="%1."/>
      <w:lvlJc w:val="left"/>
      <w:pPr>
        <w:ind w:left="814" w:hanging="360"/>
      </w:pPr>
      <w:rPr>
        <w:b/>
        <w:bCs/>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16" w15:restartNumberingAfterBreak="0">
    <w:nsid w:val="5CE90EF5"/>
    <w:multiLevelType w:val="hybridMultilevel"/>
    <w:tmpl w:val="12466924"/>
    <w:lvl w:ilvl="0" w:tplc="2CC29A3A">
      <w:start w:val="1"/>
      <w:numFmt w:val="decimal"/>
      <w:lvlText w:val="%1."/>
      <w:lvlJc w:val="left"/>
      <w:pPr>
        <w:ind w:left="360" w:hanging="360"/>
      </w:pPr>
      <w:rPr>
        <w:b/>
      </w:rPr>
    </w:lvl>
    <w:lvl w:ilvl="1" w:tplc="08090005">
      <w:start w:val="1"/>
      <w:numFmt w:val="bullet"/>
      <w:lvlText w:val=""/>
      <w:lvlJc w:val="left"/>
      <w:pPr>
        <w:ind w:left="1080" w:hanging="360"/>
      </w:pPr>
      <w:rPr>
        <w:rFonts w:ascii="Wingdings" w:hAnsi="Wingding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3057563"/>
    <w:multiLevelType w:val="hybridMultilevel"/>
    <w:tmpl w:val="68A84DFC"/>
    <w:lvl w:ilvl="0" w:tplc="DB2CAA9A">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94848CB"/>
    <w:multiLevelType w:val="multilevel"/>
    <w:tmpl w:val="F1AA9EBC"/>
    <w:lvl w:ilvl="0">
      <w:numFmt w:val="decimal"/>
      <w:lvlText w:val=""/>
      <w:lvlJc w:val="left"/>
      <w:pPr>
        <w:ind w:left="360" w:hanging="360"/>
      </w:pPr>
      <w:rPr>
        <w:rFonts w:ascii="Symbol" w:hAnsi="Symbol" w:hint="default"/>
        <w:strike w:val="0"/>
        <w:dstrike w:val="0"/>
        <w:u w:val="none"/>
        <w:effect w:val="none"/>
      </w:rPr>
    </w:lvl>
    <w:lvl w:ilvl="1">
      <w:start w:val="1"/>
      <w:numFmt w:val="lowerLetter"/>
      <w:lvlText w:val="%2."/>
      <w:lvlJc w:val="left"/>
      <w:pPr>
        <w:ind w:left="1080" w:hanging="360"/>
      </w:pPr>
      <w:rPr>
        <w:strike w:val="0"/>
        <w:dstrike w:val="0"/>
        <w:u w:val="none"/>
        <w:effect w:val="none"/>
      </w:rPr>
    </w:lvl>
    <w:lvl w:ilvl="2">
      <w:start w:val="1"/>
      <w:numFmt w:val="lowerRoman"/>
      <w:lvlText w:val="%3."/>
      <w:lvlJc w:val="right"/>
      <w:pPr>
        <w:ind w:left="1800" w:hanging="360"/>
      </w:pPr>
      <w:rPr>
        <w:strike w:val="0"/>
        <w:dstrike w:val="0"/>
        <w:u w:val="none"/>
        <w:effect w:val="none"/>
      </w:rPr>
    </w:lvl>
    <w:lvl w:ilvl="3">
      <w:start w:val="1"/>
      <w:numFmt w:val="decimal"/>
      <w:lvlText w:val="%4."/>
      <w:lvlJc w:val="left"/>
      <w:pPr>
        <w:ind w:left="2520" w:hanging="360"/>
      </w:pPr>
      <w:rPr>
        <w:strike w:val="0"/>
        <w:dstrike w:val="0"/>
        <w:u w:val="none"/>
        <w:effect w:val="none"/>
      </w:rPr>
    </w:lvl>
    <w:lvl w:ilvl="4">
      <w:start w:val="1"/>
      <w:numFmt w:val="lowerLetter"/>
      <w:lvlText w:val="%5."/>
      <w:lvlJc w:val="left"/>
      <w:pPr>
        <w:ind w:left="3240" w:hanging="360"/>
      </w:pPr>
      <w:rPr>
        <w:strike w:val="0"/>
        <w:dstrike w:val="0"/>
        <w:u w:val="none"/>
        <w:effect w:val="none"/>
      </w:rPr>
    </w:lvl>
    <w:lvl w:ilvl="5">
      <w:start w:val="1"/>
      <w:numFmt w:val="lowerRoman"/>
      <w:lvlText w:val="%6."/>
      <w:lvlJc w:val="right"/>
      <w:pPr>
        <w:ind w:left="3960" w:hanging="360"/>
      </w:pPr>
      <w:rPr>
        <w:strike w:val="0"/>
        <w:dstrike w:val="0"/>
        <w:u w:val="none"/>
        <w:effect w:val="none"/>
      </w:rPr>
    </w:lvl>
    <w:lvl w:ilvl="6">
      <w:start w:val="1"/>
      <w:numFmt w:val="decimal"/>
      <w:lvlText w:val="%7."/>
      <w:lvlJc w:val="left"/>
      <w:pPr>
        <w:ind w:left="4680" w:hanging="360"/>
      </w:pPr>
      <w:rPr>
        <w:strike w:val="0"/>
        <w:dstrike w:val="0"/>
        <w:u w:val="none"/>
        <w:effect w:val="none"/>
      </w:rPr>
    </w:lvl>
    <w:lvl w:ilvl="7">
      <w:start w:val="1"/>
      <w:numFmt w:val="lowerLetter"/>
      <w:lvlText w:val="%8."/>
      <w:lvlJc w:val="left"/>
      <w:pPr>
        <w:ind w:left="5400" w:hanging="360"/>
      </w:pPr>
      <w:rPr>
        <w:strike w:val="0"/>
        <w:dstrike w:val="0"/>
        <w:u w:val="none"/>
        <w:effect w:val="none"/>
      </w:rPr>
    </w:lvl>
    <w:lvl w:ilvl="8">
      <w:start w:val="1"/>
      <w:numFmt w:val="lowerRoman"/>
      <w:lvlText w:val="%9."/>
      <w:lvlJc w:val="right"/>
      <w:pPr>
        <w:ind w:left="6120" w:hanging="360"/>
      </w:pPr>
      <w:rPr>
        <w:strike w:val="0"/>
        <w:dstrike w:val="0"/>
        <w:u w:val="none"/>
        <w:effect w:val="none"/>
      </w:rPr>
    </w:lvl>
  </w:abstractNum>
  <w:abstractNum w:abstractNumId="19" w15:restartNumberingAfterBreak="0">
    <w:nsid w:val="6E64520E"/>
    <w:multiLevelType w:val="hybridMultilevel"/>
    <w:tmpl w:val="E6A87874"/>
    <w:lvl w:ilvl="0" w:tplc="2CC29A3A">
      <w:start w:val="1"/>
      <w:numFmt w:val="decimal"/>
      <w:pStyle w:val="Numberedlist"/>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8482B42"/>
    <w:multiLevelType w:val="hybridMultilevel"/>
    <w:tmpl w:val="93A80DEC"/>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0D0BCE"/>
    <w:multiLevelType w:val="hybridMultilevel"/>
    <w:tmpl w:val="2536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047A1"/>
    <w:multiLevelType w:val="hybridMultilevel"/>
    <w:tmpl w:val="500C5AF4"/>
    <w:lvl w:ilvl="0" w:tplc="5C049736">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4275883">
    <w:abstractNumId w:val="19"/>
  </w:num>
  <w:num w:numId="2" w16cid:durableId="560948930">
    <w:abstractNumId w:val="11"/>
  </w:num>
  <w:num w:numId="3" w16cid:durableId="1956596079">
    <w:abstractNumId w:val="15"/>
  </w:num>
  <w:num w:numId="4" w16cid:durableId="1744718292">
    <w:abstractNumId w:val="16"/>
  </w:num>
  <w:num w:numId="5" w16cid:durableId="497694402">
    <w:abstractNumId w:val="17"/>
  </w:num>
  <w:num w:numId="6" w16cid:durableId="2091464077">
    <w:abstractNumId w:val="12"/>
  </w:num>
  <w:num w:numId="7" w16cid:durableId="618679640">
    <w:abstractNumId w:val="13"/>
  </w:num>
  <w:num w:numId="8" w16cid:durableId="526990415">
    <w:abstractNumId w:val="14"/>
  </w:num>
  <w:num w:numId="9" w16cid:durableId="1887911571">
    <w:abstractNumId w:val="3"/>
  </w:num>
  <w:num w:numId="10" w16cid:durableId="275405301">
    <w:abstractNumId w:val="18"/>
  </w:num>
  <w:num w:numId="11" w16cid:durableId="1101799305">
    <w:abstractNumId w:val="5"/>
  </w:num>
  <w:num w:numId="12" w16cid:durableId="438447725">
    <w:abstractNumId w:val="1"/>
  </w:num>
  <w:num w:numId="13" w16cid:durableId="2120178240">
    <w:abstractNumId w:val="6"/>
  </w:num>
  <w:num w:numId="14" w16cid:durableId="2070767018">
    <w:abstractNumId w:val="21"/>
  </w:num>
  <w:num w:numId="15" w16cid:durableId="1779830191">
    <w:abstractNumId w:val="4"/>
  </w:num>
  <w:num w:numId="16" w16cid:durableId="1408722183">
    <w:abstractNumId w:val="20"/>
  </w:num>
  <w:num w:numId="17" w16cid:durableId="590356920">
    <w:abstractNumId w:val="7"/>
  </w:num>
  <w:num w:numId="18" w16cid:durableId="1162743376">
    <w:abstractNumId w:val="0"/>
  </w:num>
  <w:num w:numId="19" w16cid:durableId="1467703329">
    <w:abstractNumId w:val="2"/>
  </w:num>
  <w:num w:numId="20" w16cid:durableId="1215311290">
    <w:abstractNumId w:val="22"/>
  </w:num>
  <w:num w:numId="21" w16cid:durableId="1022323079">
    <w:abstractNumId w:val="9"/>
  </w:num>
  <w:num w:numId="22" w16cid:durableId="238711937">
    <w:abstractNumId w:val="10"/>
  </w:num>
  <w:num w:numId="23" w16cid:durableId="1130975655">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A8C"/>
    <w:rsid w:val="0000127C"/>
    <w:rsid w:val="0001028F"/>
    <w:rsid w:val="0001059E"/>
    <w:rsid w:val="00012C09"/>
    <w:rsid w:val="000332E3"/>
    <w:rsid w:val="00066560"/>
    <w:rsid w:val="0006771F"/>
    <w:rsid w:val="00067C0E"/>
    <w:rsid w:val="00075827"/>
    <w:rsid w:val="00075C24"/>
    <w:rsid w:val="00075DD9"/>
    <w:rsid w:val="00084E4B"/>
    <w:rsid w:val="00092944"/>
    <w:rsid w:val="000C245F"/>
    <w:rsid w:val="000C7545"/>
    <w:rsid w:val="000D136B"/>
    <w:rsid w:val="000D2A79"/>
    <w:rsid w:val="000D6D70"/>
    <w:rsid w:val="000D795B"/>
    <w:rsid w:val="00113332"/>
    <w:rsid w:val="001169F6"/>
    <w:rsid w:val="00120BF3"/>
    <w:rsid w:val="00135091"/>
    <w:rsid w:val="00152D1B"/>
    <w:rsid w:val="0016352E"/>
    <w:rsid w:val="0016453B"/>
    <w:rsid w:val="0016465F"/>
    <w:rsid w:val="001750AD"/>
    <w:rsid w:val="0017799B"/>
    <w:rsid w:val="00186291"/>
    <w:rsid w:val="00186BB1"/>
    <w:rsid w:val="001908DB"/>
    <w:rsid w:val="001A0961"/>
    <w:rsid w:val="001A39A6"/>
    <w:rsid w:val="001E09AC"/>
    <w:rsid w:val="001E24A4"/>
    <w:rsid w:val="001E3EE0"/>
    <w:rsid w:val="001F4A68"/>
    <w:rsid w:val="002002A7"/>
    <w:rsid w:val="00200D2E"/>
    <w:rsid w:val="0021432B"/>
    <w:rsid w:val="00226B22"/>
    <w:rsid w:val="0024575B"/>
    <w:rsid w:val="0025430A"/>
    <w:rsid w:val="00260D92"/>
    <w:rsid w:val="002612C7"/>
    <w:rsid w:val="002638F0"/>
    <w:rsid w:val="00270313"/>
    <w:rsid w:val="00274ED1"/>
    <w:rsid w:val="00282E31"/>
    <w:rsid w:val="00287FAE"/>
    <w:rsid w:val="002A66C6"/>
    <w:rsid w:val="002C2AE3"/>
    <w:rsid w:val="002E437A"/>
    <w:rsid w:val="002E5182"/>
    <w:rsid w:val="002E52FC"/>
    <w:rsid w:val="002F0311"/>
    <w:rsid w:val="002F7D81"/>
    <w:rsid w:val="003070C3"/>
    <w:rsid w:val="00322703"/>
    <w:rsid w:val="00326CBD"/>
    <w:rsid w:val="00330BD9"/>
    <w:rsid w:val="00351BC1"/>
    <w:rsid w:val="00360DC1"/>
    <w:rsid w:val="003B03A9"/>
    <w:rsid w:val="003B0D38"/>
    <w:rsid w:val="003D019C"/>
    <w:rsid w:val="003E7252"/>
    <w:rsid w:val="003F21B9"/>
    <w:rsid w:val="003F531A"/>
    <w:rsid w:val="00402828"/>
    <w:rsid w:val="00406139"/>
    <w:rsid w:val="00410373"/>
    <w:rsid w:val="0041257C"/>
    <w:rsid w:val="00421579"/>
    <w:rsid w:val="00422A4D"/>
    <w:rsid w:val="0043174C"/>
    <w:rsid w:val="004322BE"/>
    <w:rsid w:val="00436940"/>
    <w:rsid w:val="00455201"/>
    <w:rsid w:val="004637C2"/>
    <w:rsid w:val="00463B39"/>
    <w:rsid w:val="004824FD"/>
    <w:rsid w:val="00490231"/>
    <w:rsid w:val="0049042D"/>
    <w:rsid w:val="00493707"/>
    <w:rsid w:val="004947E2"/>
    <w:rsid w:val="004978F5"/>
    <w:rsid w:val="004B3079"/>
    <w:rsid w:val="004C1F2A"/>
    <w:rsid w:val="004C272E"/>
    <w:rsid w:val="004D04E7"/>
    <w:rsid w:val="004D6214"/>
    <w:rsid w:val="004D74E1"/>
    <w:rsid w:val="004D7CD2"/>
    <w:rsid w:val="004D7D95"/>
    <w:rsid w:val="004E16F9"/>
    <w:rsid w:val="004E5E5E"/>
    <w:rsid w:val="005019FC"/>
    <w:rsid w:val="00511381"/>
    <w:rsid w:val="005135B9"/>
    <w:rsid w:val="00516ED5"/>
    <w:rsid w:val="005229A8"/>
    <w:rsid w:val="005265E1"/>
    <w:rsid w:val="005367A5"/>
    <w:rsid w:val="005613E7"/>
    <w:rsid w:val="00563F1B"/>
    <w:rsid w:val="00564F99"/>
    <w:rsid w:val="005705E1"/>
    <w:rsid w:val="0057412C"/>
    <w:rsid w:val="00580DAC"/>
    <w:rsid w:val="0058618A"/>
    <w:rsid w:val="005C44E7"/>
    <w:rsid w:val="005C7B2A"/>
    <w:rsid w:val="005D2500"/>
    <w:rsid w:val="005D31FD"/>
    <w:rsid w:val="005D5108"/>
    <w:rsid w:val="00604F88"/>
    <w:rsid w:val="006264F5"/>
    <w:rsid w:val="006459A3"/>
    <w:rsid w:val="0065503D"/>
    <w:rsid w:val="006566EE"/>
    <w:rsid w:val="006612FD"/>
    <w:rsid w:val="00662E0D"/>
    <w:rsid w:val="00665DD4"/>
    <w:rsid w:val="006660A6"/>
    <w:rsid w:val="0067031A"/>
    <w:rsid w:val="00671CF5"/>
    <w:rsid w:val="00673E66"/>
    <w:rsid w:val="00674577"/>
    <w:rsid w:val="00677A62"/>
    <w:rsid w:val="006849EB"/>
    <w:rsid w:val="006943AD"/>
    <w:rsid w:val="00696BA4"/>
    <w:rsid w:val="006A514E"/>
    <w:rsid w:val="006A5311"/>
    <w:rsid w:val="006A6563"/>
    <w:rsid w:val="006A6B0E"/>
    <w:rsid w:val="006C10CA"/>
    <w:rsid w:val="006E4DAA"/>
    <w:rsid w:val="006F16C4"/>
    <w:rsid w:val="00716159"/>
    <w:rsid w:val="00717C91"/>
    <w:rsid w:val="0072777E"/>
    <w:rsid w:val="00736FA1"/>
    <w:rsid w:val="00741E64"/>
    <w:rsid w:val="00754B17"/>
    <w:rsid w:val="007625AA"/>
    <w:rsid w:val="00775075"/>
    <w:rsid w:val="007754B5"/>
    <w:rsid w:val="00792CA2"/>
    <w:rsid w:val="007973D5"/>
    <w:rsid w:val="007A07A2"/>
    <w:rsid w:val="007A4138"/>
    <w:rsid w:val="007B1B4E"/>
    <w:rsid w:val="007B23B0"/>
    <w:rsid w:val="007B3C34"/>
    <w:rsid w:val="007B5819"/>
    <w:rsid w:val="007B5E9F"/>
    <w:rsid w:val="007C2156"/>
    <w:rsid w:val="007C69FE"/>
    <w:rsid w:val="007F05A5"/>
    <w:rsid w:val="00811806"/>
    <w:rsid w:val="00841334"/>
    <w:rsid w:val="00842D15"/>
    <w:rsid w:val="008457C9"/>
    <w:rsid w:val="00856EE9"/>
    <w:rsid w:val="00861CC9"/>
    <w:rsid w:val="00862B05"/>
    <w:rsid w:val="008675C8"/>
    <w:rsid w:val="00883285"/>
    <w:rsid w:val="008901BA"/>
    <w:rsid w:val="00894F24"/>
    <w:rsid w:val="008963C1"/>
    <w:rsid w:val="008977A8"/>
    <w:rsid w:val="008979DE"/>
    <w:rsid w:val="008A5366"/>
    <w:rsid w:val="008B2967"/>
    <w:rsid w:val="008C1A1D"/>
    <w:rsid w:val="008C7800"/>
    <w:rsid w:val="008E1A67"/>
    <w:rsid w:val="008E3E34"/>
    <w:rsid w:val="008F2540"/>
    <w:rsid w:val="008F5626"/>
    <w:rsid w:val="008F5A77"/>
    <w:rsid w:val="009044FB"/>
    <w:rsid w:val="00906D3E"/>
    <w:rsid w:val="009151A0"/>
    <w:rsid w:val="00917637"/>
    <w:rsid w:val="009227EB"/>
    <w:rsid w:val="00932E9A"/>
    <w:rsid w:val="00937515"/>
    <w:rsid w:val="00941CE6"/>
    <w:rsid w:val="00953DC9"/>
    <w:rsid w:val="00957640"/>
    <w:rsid w:val="0097112E"/>
    <w:rsid w:val="009952FB"/>
    <w:rsid w:val="009A5217"/>
    <w:rsid w:val="009B24D4"/>
    <w:rsid w:val="009B4EBD"/>
    <w:rsid w:val="009D4A44"/>
    <w:rsid w:val="009D796F"/>
    <w:rsid w:val="009F10E5"/>
    <w:rsid w:val="00A022BA"/>
    <w:rsid w:val="00A05A28"/>
    <w:rsid w:val="00A11CA2"/>
    <w:rsid w:val="00A20AD4"/>
    <w:rsid w:val="00A45B31"/>
    <w:rsid w:val="00A477C8"/>
    <w:rsid w:val="00A51A27"/>
    <w:rsid w:val="00A53F2F"/>
    <w:rsid w:val="00A6499E"/>
    <w:rsid w:val="00A651AC"/>
    <w:rsid w:val="00A75970"/>
    <w:rsid w:val="00A97936"/>
    <w:rsid w:val="00AA137B"/>
    <w:rsid w:val="00AA2854"/>
    <w:rsid w:val="00AA47A5"/>
    <w:rsid w:val="00AC189E"/>
    <w:rsid w:val="00AC757A"/>
    <w:rsid w:val="00AC7DF5"/>
    <w:rsid w:val="00AE5051"/>
    <w:rsid w:val="00AF507B"/>
    <w:rsid w:val="00AF5345"/>
    <w:rsid w:val="00B01162"/>
    <w:rsid w:val="00B11E2D"/>
    <w:rsid w:val="00B20B6A"/>
    <w:rsid w:val="00B3227B"/>
    <w:rsid w:val="00B53343"/>
    <w:rsid w:val="00B65F5B"/>
    <w:rsid w:val="00B66187"/>
    <w:rsid w:val="00B94D6E"/>
    <w:rsid w:val="00B95C17"/>
    <w:rsid w:val="00BA4035"/>
    <w:rsid w:val="00BB037F"/>
    <w:rsid w:val="00BB618D"/>
    <w:rsid w:val="00BD03BE"/>
    <w:rsid w:val="00BE5C72"/>
    <w:rsid w:val="00BF30BA"/>
    <w:rsid w:val="00C04B9C"/>
    <w:rsid w:val="00C302A0"/>
    <w:rsid w:val="00C401A1"/>
    <w:rsid w:val="00C4196B"/>
    <w:rsid w:val="00C54D91"/>
    <w:rsid w:val="00C81340"/>
    <w:rsid w:val="00C85A09"/>
    <w:rsid w:val="00C92623"/>
    <w:rsid w:val="00C93F2E"/>
    <w:rsid w:val="00C960F5"/>
    <w:rsid w:val="00CA4432"/>
    <w:rsid w:val="00CB36A6"/>
    <w:rsid w:val="00CB5E0C"/>
    <w:rsid w:val="00CC2169"/>
    <w:rsid w:val="00CC51EF"/>
    <w:rsid w:val="00CC6BA9"/>
    <w:rsid w:val="00CD4EC2"/>
    <w:rsid w:val="00CE0655"/>
    <w:rsid w:val="00CE07D3"/>
    <w:rsid w:val="00CF22A4"/>
    <w:rsid w:val="00D01032"/>
    <w:rsid w:val="00D2376D"/>
    <w:rsid w:val="00D24124"/>
    <w:rsid w:val="00D26474"/>
    <w:rsid w:val="00D50878"/>
    <w:rsid w:val="00D52BAB"/>
    <w:rsid w:val="00D5679A"/>
    <w:rsid w:val="00D6126D"/>
    <w:rsid w:val="00D61BE2"/>
    <w:rsid w:val="00D668F4"/>
    <w:rsid w:val="00D84EEA"/>
    <w:rsid w:val="00D9342E"/>
    <w:rsid w:val="00D95030"/>
    <w:rsid w:val="00DB4B82"/>
    <w:rsid w:val="00DC2A06"/>
    <w:rsid w:val="00DC422F"/>
    <w:rsid w:val="00DC76AE"/>
    <w:rsid w:val="00DE121C"/>
    <w:rsid w:val="00DE2F8E"/>
    <w:rsid w:val="00DE42A7"/>
    <w:rsid w:val="00DE4D3F"/>
    <w:rsid w:val="00DE7C5D"/>
    <w:rsid w:val="00DF2179"/>
    <w:rsid w:val="00DF55C6"/>
    <w:rsid w:val="00E01F65"/>
    <w:rsid w:val="00E1647D"/>
    <w:rsid w:val="00E20950"/>
    <w:rsid w:val="00E24EF7"/>
    <w:rsid w:val="00E25A15"/>
    <w:rsid w:val="00E407B3"/>
    <w:rsid w:val="00E4467F"/>
    <w:rsid w:val="00E45600"/>
    <w:rsid w:val="00E52C77"/>
    <w:rsid w:val="00E54C39"/>
    <w:rsid w:val="00E60F93"/>
    <w:rsid w:val="00E73F6E"/>
    <w:rsid w:val="00E74B4A"/>
    <w:rsid w:val="00E77801"/>
    <w:rsid w:val="00EB060B"/>
    <w:rsid w:val="00EB2779"/>
    <w:rsid w:val="00EB40FB"/>
    <w:rsid w:val="00EB55FC"/>
    <w:rsid w:val="00EB72D0"/>
    <w:rsid w:val="00EC0C4F"/>
    <w:rsid w:val="00EC1514"/>
    <w:rsid w:val="00EC38C7"/>
    <w:rsid w:val="00EE4FA2"/>
    <w:rsid w:val="00EE5563"/>
    <w:rsid w:val="00EE66F0"/>
    <w:rsid w:val="00EF4D40"/>
    <w:rsid w:val="00F00550"/>
    <w:rsid w:val="00F10C57"/>
    <w:rsid w:val="00F117EE"/>
    <w:rsid w:val="00F13CEC"/>
    <w:rsid w:val="00F13E00"/>
    <w:rsid w:val="00F24248"/>
    <w:rsid w:val="00F26DF3"/>
    <w:rsid w:val="00F34F79"/>
    <w:rsid w:val="00F57DA4"/>
    <w:rsid w:val="00F6691D"/>
    <w:rsid w:val="00F71A8C"/>
    <w:rsid w:val="00F751E7"/>
    <w:rsid w:val="00F846BB"/>
    <w:rsid w:val="00F8571F"/>
    <w:rsid w:val="00F96DE7"/>
    <w:rsid w:val="00FB10A3"/>
    <w:rsid w:val="00FB3679"/>
    <w:rsid w:val="00FC29D0"/>
    <w:rsid w:val="00FD5DC4"/>
    <w:rsid w:val="00FF20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DD3C"/>
  <w15:docId w15:val="{1774904C-D9B6-498B-A6E3-9A90938C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BA4"/>
    <w:pPr>
      <w:spacing w:before="120" w:after="120" w:line="276" w:lineRule="auto"/>
      <w:contextualSpacing/>
    </w:pPr>
    <w:rPr>
      <w:rFonts w:ascii="Segoe UI" w:hAnsi="Segoe UI"/>
      <w:sz w:val="18"/>
    </w:rPr>
  </w:style>
  <w:style w:type="paragraph" w:styleId="Heading1">
    <w:name w:val="heading 1"/>
    <w:basedOn w:val="Normal"/>
    <w:next w:val="Normal"/>
    <w:link w:val="Heading1Char"/>
    <w:uiPriority w:val="9"/>
    <w:qFormat/>
    <w:rsid w:val="00696BA4"/>
    <w:pPr>
      <w:keepNext/>
      <w:keepLines/>
      <w:shd w:val="clear" w:color="auto" w:fill="FFFFFF" w:themeFill="background1"/>
      <w:spacing w:before="240" w:after="0"/>
      <w:outlineLvl w:val="0"/>
    </w:pPr>
    <w:rPr>
      <w:rFonts w:eastAsiaTheme="majorEastAsia" w:cstheme="majorBidi"/>
      <w:sz w:val="36"/>
      <w:szCs w:val="32"/>
    </w:rPr>
  </w:style>
  <w:style w:type="paragraph" w:styleId="Heading2">
    <w:name w:val="heading 2"/>
    <w:basedOn w:val="Heading1"/>
    <w:next w:val="Normal"/>
    <w:link w:val="Heading2Char"/>
    <w:uiPriority w:val="9"/>
    <w:unhideWhenUsed/>
    <w:qFormat/>
    <w:rsid w:val="0025430A"/>
    <w:pPr>
      <w:pBdr>
        <w:top w:val="single" w:sz="8" w:space="1" w:color="5B9BD5" w:themeColor="accent1"/>
        <w:left w:val="single" w:sz="8" w:space="4" w:color="5B9BD5" w:themeColor="accent1"/>
        <w:bottom w:val="single" w:sz="8" w:space="1" w:color="5B9BD5" w:themeColor="accent1"/>
        <w:right w:val="single" w:sz="8" w:space="4" w:color="5B9BD5" w:themeColor="accent1"/>
      </w:pBdr>
      <w:shd w:val="clear" w:color="auto" w:fill="5B9BD5" w:themeFill="accent1"/>
      <w:spacing w:before="120"/>
      <w:outlineLvl w:val="1"/>
    </w:pPr>
    <w:rPr>
      <w:color w:val="FFFFFF" w:themeColor="background1"/>
      <w:sz w:val="20"/>
    </w:rPr>
  </w:style>
  <w:style w:type="paragraph" w:styleId="Heading3">
    <w:name w:val="heading 3"/>
    <w:basedOn w:val="Normal"/>
    <w:next w:val="Normal"/>
    <w:link w:val="Heading3Char"/>
    <w:uiPriority w:val="9"/>
    <w:unhideWhenUsed/>
    <w:qFormat/>
    <w:rsid w:val="00CA4432"/>
    <w:pPr>
      <w:keepNext/>
      <w:keepLines/>
      <w:pBdr>
        <w:top w:val="single" w:sz="8" w:space="1" w:color="D9E2F3" w:themeColor="accent5" w:themeTint="33"/>
        <w:left w:val="single" w:sz="8" w:space="4" w:color="D9E2F3" w:themeColor="accent5" w:themeTint="33"/>
        <w:bottom w:val="single" w:sz="8" w:space="1" w:color="D9E2F3" w:themeColor="accent5" w:themeTint="33"/>
        <w:right w:val="single" w:sz="8" w:space="4" w:color="D9E2F3" w:themeColor="accent5" w:themeTint="33"/>
      </w:pBdr>
      <w:shd w:val="clear" w:color="auto" w:fill="D9E2F3" w:themeFill="accent5" w:themeFillTint="33"/>
      <w:spacing w:after="0"/>
      <w:outlineLvl w:val="2"/>
    </w:pPr>
    <w:rPr>
      <w:rFonts w:eastAsiaTheme="majorEastAsia" w:cstheme="majorBidi"/>
    </w:rPr>
  </w:style>
  <w:style w:type="paragraph" w:styleId="Heading4">
    <w:name w:val="heading 4"/>
    <w:basedOn w:val="Normal"/>
    <w:next w:val="Normal"/>
    <w:link w:val="Heading4Char"/>
    <w:uiPriority w:val="9"/>
    <w:unhideWhenUsed/>
    <w:qFormat/>
    <w:rsid w:val="0043174C"/>
    <w:pPr>
      <w:keepNext/>
      <w:keepLines/>
      <w:pBdr>
        <w:top w:val="single" w:sz="8" w:space="1" w:color="DEEAF6" w:themeColor="accent1" w:themeTint="33"/>
        <w:left w:val="single" w:sz="8" w:space="4" w:color="DEEAF6" w:themeColor="accent1" w:themeTint="33"/>
        <w:bottom w:val="single" w:sz="8" w:space="1" w:color="DEEAF6" w:themeColor="accent1" w:themeTint="33"/>
        <w:right w:val="single" w:sz="8" w:space="4" w:color="DEEAF6" w:themeColor="accent1" w:themeTint="33"/>
      </w:pBdr>
      <w:shd w:val="clear" w:color="auto" w:fill="DEEAF6" w:themeFill="accent1" w:themeFillTint="33"/>
      <w:spacing w:after="0"/>
      <w:outlineLvl w:val="3"/>
    </w:pPr>
    <w:rPr>
      <w:rFonts w:eastAsiaTheme="majorEastAsia" w:cstheme="majorBidi"/>
      <w:iCs/>
    </w:rPr>
  </w:style>
  <w:style w:type="paragraph" w:styleId="Heading5">
    <w:name w:val="heading 5"/>
    <w:basedOn w:val="Normal"/>
    <w:next w:val="Normal"/>
    <w:link w:val="Heading5Char"/>
    <w:uiPriority w:val="9"/>
    <w:unhideWhenUsed/>
    <w:qFormat/>
    <w:rsid w:val="00152D1B"/>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aliases w:val="Section Instruction"/>
    <w:basedOn w:val="Normal"/>
    <w:next w:val="Normal"/>
    <w:link w:val="Heading6Char"/>
    <w:autoRedefine/>
    <w:uiPriority w:val="9"/>
    <w:unhideWhenUsed/>
    <w:rsid w:val="009B4EBD"/>
    <w:pPr>
      <w:keepNext/>
      <w:keepLines/>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before="0"/>
      <w:outlineLvl w:val="5"/>
    </w:pPr>
    <w:rPr>
      <w:rFonts w:eastAsiaTheme="majorEastAsia" w:cstheme="majorBid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A8C"/>
    <w:pPr>
      <w:tabs>
        <w:tab w:val="center" w:pos="4513"/>
        <w:tab w:val="right" w:pos="9026"/>
      </w:tabs>
    </w:pPr>
  </w:style>
  <w:style w:type="character" w:customStyle="1" w:styleId="HeaderChar">
    <w:name w:val="Header Char"/>
    <w:basedOn w:val="DefaultParagraphFont"/>
    <w:link w:val="Header"/>
    <w:uiPriority w:val="99"/>
    <w:rsid w:val="00F71A8C"/>
  </w:style>
  <w:style w:type="paragraph" w:styleId="Footer">
    <w:name w:val="footer"/>
    <w:basedOn w:val="Normal"/>
    <w:link w:val="FooterChar"/>
    <w:uiPriority w:val="99"/>
    <w:unhideWhenUsed/>
    <w:rsid w:val="00F71A8C"/>
    <w:pPr>
      <w:tabs>
        <w:tab w:val="center" w:pos="4513"/>
        <w:tab w:val="right" w:pos="9026"/>
      </w:tabs>
    </w:pPr>
  </w:style>
  <w:style w:type="character" w:customStyle="1" w:styleId="FooterChar">
    <w:name w:val="Footer Char"/>
    <w:basedOn w:val="DefaultParagraphFont"/>
    <w:link w:val="Footer"/>
    <w:uiPriority w:val="99"/>
    <w:rsid w:val="00F71A8C"/>
  </w:style>
  <w:style w:type="paragraph" w:styleId="BalloonText">
    <w:name w:val="Balloon Text"/>
    <w:basedOn w:val="Normal"/>
    <w:link w:val="BalloonTextChar"/>
    <w:uiPriority w:val="99"/>
    <w:semiHidden/>
    <w:unhideWhenUsed/>
    <w:rsid w:val="004E16F9"/>
    <w:rPr>
      <w:rFonts w:ascii="Tahoma" w:hAnsi="Tahoma" w:cs="Tahoma"/>
      <w:sz w:val="16"/>
      <w:szCs w:val="16"/>
    </w:rPr>
  </w:style>
  <w:style w:type="character" w:customStyle="1" w:styleId="BalloonTextChar">
    <w:name w:val="Balloon Text Char"/>
    <w:basedOn w:val="DefaultParagraphFont"/>
    <w:link w:val="BalloonText"/>
    <w:uiPriority w:val="99"/>
    <w:semiHidden/>
    <w:rsid w:val="004E16F9"/>
    <w:rPr>
      <w:rFonts w:ascii="Tahoma" w:hAnsi="Tahoma" w:cs="Tahoma"/>
      <w:sz w:val="16"/>
      <w:szCs w:val="16"/>
    </w:rPr>
  </w:style>
  <w:style w:type="paragraph" w:styleId="ListParagraph">
    <w:name w:val="List Paragraph"/>
    <w:basedOn w:val="Normal"/>
    <w:link w:val="ListParagraphChar"/>
    <w:uiPriority w:val="34"/>
    <w:qFormat/>
    <w:rsid w:val="00152D1B"/>
    <w:pPr>
      <w:spacing w:after="200"/>
      <w:ind w:left="720"/>
    </w:pPr>
    <w:rPr>
      <w:rFonts w:eastAsiaTheme="minorEastAsia"/>
      <w:szCs w:val="22"/>
      <w:lang w:val="en-GB" w:eastAsia="en-GB"/>
    </w:rPr>
  </w:style>
  <w:style w:type="table" w:styleId="TableGrid">
    <w:name w:val="Table Grid"/>
    <w:basedOn w:val="TableNormal"/>
    <w:uiPriority w:val="59"/>
    <w:rsid w:val="00EC1514"/>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2D1B"/>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52D1B"/>
    <w:rPr>
      <w:rFonts w:ascii="Segoe UI" w:eastAsiaTheme="majorEastAsia" w:hAnsi="Segoe UI" w:cstheme="majorBidi"/>
      <w:spacing w:val="-10"/>
      <w:kern w:val="28"/>
      <w:sz w:val="56"/>
      <w:szCs w:val="56"/>
    </w:rPr>
  </w:style>
  <w:style w:type="character" w:customStyle="1" w:styleId="Heading1Char">
    <w:name w:val="Heading 1 Char"/>
    <w:basedOn w:val="DefaultParagraphFont"/>
    <w:link w:val="Heading1"/>
    <w:uiPriority w:val="9"/>
    <w:rsid w:val="00696BA4"/>
    <w:rPr>
      <w:rFonts w:ascii="Segoe UI" w:eastAsiaTheme="majorEastAsia" w:hAnsi="Segoe UI" w:cstheme="majorBidi"/>
      <w:sz w:val="36"/>
      <w:szCs w:val="32"/>
      <w:shd w:val="clear" w:color="auto" w:fill="FFFFFF" w:themeFill="background1"/>
    </w:rPr>
  </w:style>
  <w:style w:type="table" w:styleId="TableGridLight">
    <w:name w:val="Grid Table Light"/>
    <w:basedOn w:val="TableNormal"/>
    <w:uiPriority w:val="40"/>
    <w:rsid w:val="00F846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25430A"/>
    <w:rPr>
      <w:rFonts w:ascii="Segoe UI" w:eastAsiaTheme="majorEastAsia" w:hAnsi="Segoe UI" w:cstheme="majorBidi"/>
      <w:color w:val="FFFFFF" w:themeColor="background1"/>
      <w:sz w:val="20"/>
      <w:szCs w:val="32"/>
      <w:shd w:val="clear" w:color="auto" w:fill="5B9BD5" w:themeFill="accent1"/>
    </w:rPr>
  </w:style>
  <w:style w:type="paragraph" w:styleId="IntenseQuote">
    <w:name w:val="Intense Quote"/>
    <w:basedOn w:val="Normal"/>
    <w:next w:val="Normal"/>
    <w:link w:val="IntenseQuoteChar"/>
    <w:uiPriority w:val="30"/>
    <w:qFormat/>
    <w:rsid w:val="00D2376D"/>
    <w:pPr>
      <w:pBdr>
        <w:top w:val="single" w:sz="4" w:space="10" w:color="auto"/>
        <w:left w:val="single" w:sz="4" w:space="4" w:color="auto"/>
        <w:bottom w:val="single" w:sz="4" w:space="10" w:color="auto"/>
        <w:right w:val="single" w:sz="4" w:space="4" w:color="auto"/>
      </w:pBdr>
      <w:shd w:val="clear" w:color="auto" w:fill="F2F2F2" w:themeFill="background1" w:themeFillShade="F2"/>
      <w:spacing w:before="360" w:after="360" w:line="240" w:lineRule="auto"/>
      <w:ind w:left="454" w:right="454"/>
      <w:contextualSpacing w:val="0"/>
      <w:jc w:val="center"/>
    </w:pPr>
    <w:rPr>
      <w:iCs/>
    </w:rPr>
  </w:style>
  <w:style w:type="character" w:customStyle="1" w:styleId="IntenseQuoteChar">
    <w:name w:val="Intense Quote Char"/>
    <w:basedOn w:val="DefaultParagraphFont"/>
    <w:link w:val="IntenseQuote"/>
    <w:uiPriority w:val="30"/>
    <w:rsid w:val="00D2376D"/>
    <w:rPr>
      <w:rFonts w:ascii="Segoe UI" w:hAnsi="Segoe UI"/>
      <w:iCs/>
      <w:sz w:val="18"/>
      <w:shd w:val="clear" w:color="auto" w:fill="F2F2F2" w:themeFill="background1" w:themeFillShade="F2"/>
    </w:rPr>
  </w:style>
  <w:style w:type="character" w:styleId="CommentReference">
    <w:name w:val="annotation reference"/>
    <w:basedOn w:val="DefaultParagraphFont"/>
    <w:uiPriority w:val="99"/>
    <w:semiHidden/>
    <w:unhideWhenUsed/>
    <w:rsid w:val="007973D5"/>
    <w:rPr>
      <w:sz w:val="16"/>
      <w:szCs w:val="16"/>
    </w:rPr>
  </w:style>
  <w:style w:type="paragraph" w:styleId="CommentText">
    <w:name w:val="annotation text"/>
    <w:basedOn w:val="Normal"/>
    <w:link w:val="CommentTextChar"/>
    <w:uiPriority w:val="99"/>
    <w:semiHidden/>
    <w:unhideWhenUsed/>
    <w:rsid w:val="007973D5"/>
    <w:pPr>
      <w:spacing w:line="240" w:lineRule="auto"/>
    </w:pPr>
    <w:rPr>
      <w:sz w:val="20"/>
      <w:szCs w:val="20"/>
    </w:rPr>
  </w:style>
  <w:style w:type="character" w:customStyle="1" w:styleId="CommentTextChar">
    <w:name w:val="Comment Text Char"/>
    <w:basedOn w:val="DefaultParagraphFont"/>
    <w:link w:val="CommentText"/>
    <w:uiPriority w:val="99"/>
    <w:semiHidden/>
    <w:rsid w:val="007973D5"/>
    <w:rPr>
      <w:sz w:val="20"/>
      <w:szCs w:val="20"/>
    </w:rPr>
  </w:style>
  <w:style w:type="paragraph" w:styleId="CommentSubject">
    <w:name w:val="annotation subject"/>
    <w:basedOn w:val="CommentText"/>
    <w:next w:val="CommentText"/>
    <w:link w:val="CommentSubjectChar"/>
    <w:uiPriority w:val="99"/>
    <w:semiHidden/>
    <w:unhideWhenUsed/>
    <w:rsid w:val="007973D5"/>
    <w:rPr>
      <w:b/>
      <w:bCs/>
    </w:rPr>
  </w:style>
  <w:style w:type="character" w:customStyle="1" w:styleId="CommentSubjectChar">
    <w:name w:val="Comment Subject Char"/>
    <w:basedOn w:val="CommentTextChar"/>
    <w:link w:val="CommentSubject"/>
    <w:uiPriority w:val="99"/>
    <w:semiHidden/>
    <w:rsid w:val="007973D5"/>
    <w:rPr>
      <w:b/>
      <w:bCs/>
      <w:sz w:val="20"/>
      <w:szCs w:val="20"/>
    </w:rPr>
  </w:style>
  <w:style w:type="character" w:customStyle="1" w:styleId="Heading3Char">
    <w:name w:val="Heading 3 Char"/>
    <w:basedOn w:val="DefaultParagraphFont"/>
    <w:link w:val="Heading3"/>
    <w:uiPriority w:val="9"/>
    <w:rsid w:val="00CA4432"/>
    <w:rPr>
      <w:rFonts w:ascii="Segoe UI" w:eastAsiaTheme="majorEastAsia" w:hAnsi="Segoe UI" w:cstheme="majorBidi"/>
      <w:sz w:val="18"/>
      <w:shd w:val="clear" w:color="auto" w:fill="D9E2F3" w:themeFill="accent5" w:themeFillTint="33"/>
    </w:rPr>
  </w:style>
  <w:style w:type="character" w:customStyle="1" w:styleId="Heading4Char">
    <w:name w:val="Heading 4 Char"/>
    <w:basedOn w:val="DefaultParagraphFont"/>
    <w:link w:val="Heading4"/>
    <w:uiPriority w:val="9"/>
    <w:rsid w:val="0043174C"/>
    <w:rPr>
      <w:rFonts w:ascii="Segoe UI" w:eastAsiaTheme="majorEastAsia" w:hAnsi="Segoe UI" w:cstheme="majorBidi"/>
      <w:iCs/>
      <w:sz w:val="18"/>
      <w:shd w:val="clear" w:color="auto" w:fill="DEEAF6" w:themeFill="accent1" w:themeFillTint="33"/>
    </w:rPr>
  </w:style>
  <w:style w:type="character" w:customStyle="1" w:styleId="Heading5Char">
    <w:name w:val="Heading 5 Char"/>
    <w:basedOn w:val="DefaultParagraphFont"/>
    <w:link w:val="Heading5"/>
    <w:uiPriority w:val="9"/>
    <w:rsid w:val="00152D1B"/>
    <w:rPr>
      <w:rFonts w:asciiTheme="majorHAnsi" w:eastAsiaTheme="majorEastAsia" w:hAnsiTheme="majorHAnsi" w:cstheme="majorBidi"/>
      <w:color w:val="2E74B5" w:themeColor="accent1" w:themeShade="BF"/>
      <w:sz w:val="22"/>
    </w:rPr>
  </w:style>
  <w:style w:type="paragraph" w:styleId="TOCHeading">
    <w:name w:val="TOC Heading"/>
    <w:basedOn w:val="Heading1"/>
    <w:next w:val="Normal"/>
    <w:uiPriority w:val="39"/>
    <w:unhideWhenUsed/>
    <w:rsid w:val="00152D1B"/>
    <w:pPr>
      <w:spacing w:line="259" w:lineRule="auto"/>
      <w:contextualSpacing w:val="0"/>
      <w:outlineLvl w:val="9"/>
    </w:pPr>
  </w:style>
  <w:style w:type="paragraph" w:styleId="TOC1">
    <w:name w:val="toc 1"/>
    <w:basedOn w:val="Normal"/>
    <w:next w:val="Normal"/>
    <w:autoRedefine/>
    <w:uiPriority w:val="39"/>
    <w:unhideWhenUsed/>
    <w:rsid w:val="00AA137B"/>
    <w:pPr>
      <w:spacing w:after="100"/>
    </w:pPr>
  </w:style>
  <w:style w:type="character" w:styleId="Hyperlink">
    <w:name w:val="Hyperlink"/>
    <w:basedOn w:val="DefaultParagraphFont"/>
    <w:uiPriority w:val="99"/>
    <w:unhideWhenUsed/>
    <w:rsid w:val="00AA137B"/>
    <w:rPr>
      <w:color w:val="0563C1" w:themeColor="hyperlink"/>
      <w:u w:val="single"/>
    </w:rPr>
  </w:style>
  <w:style w:type="character" w:customStyle="1" w:styleId="Heading6Char">
    <w:name w:val="Heading 6 Char"/>
    <w:aliases w:val="Section Instruction Char"/>
    <w:basedOn w:val="DefaultParagraphFont"/>
    <w:link w:val="Heading6"/>
    <w:uiPriority w:val="9"/>
    <w:rsid w:val="009B4EBD"/>
    <w:rPr>
      <w:rFonts w:ascii="Segoe UI" w:eastAsiaTheme="majorEastAsia" w:hAnsi="Segoe UI" w:cstheme="majorBidi"/>
      <w:sz w:val="16"/>
      <w:shd w:val="clear" w:color="auto" w:fill="FFF2CC" w:themeFill="accent4" w:themeFillTint="33"/>
    </w:rPr>
  </w:style>
  <w:style w:type="paragraph" w:customStyle="1" w:styleId="Numberedlist">
    <w:name w:val="Numbered list"/>
    <w:basedOn w:val="ListParagraph"/>
    <w:link w:val="NumberedlistChar"/>
    <w:qFormat/>
    <w:rsid w:val="00421579"/>
    <w:pPr>
      <w:numPr>
        <w:numId w:val="1"/>
      </w:numPr>
      <w:spacing w:after="120"/>
      <w:contextualSpacing w:val="0"/>
    </w:pPr>
  </w:style>
  <w:style w:type="paragraph" w:customStyle="1" w:styleId="BulletList">
    <w:name w:val="Bullet List"/>
    <w:basedOn w:val="Numberedlist"/>
    <w:link w:val="BulletListChar"/>
    <w:qFormat/>
    <w:rsid w:val="007B5E9F"/>
    <w:pPr>
      <w:numPr>
        <w:numId w:val="2"/>
      </w:numPr>
      <w:tabs>
        <w:tab w:val="num" w:pos="360"/>
      </w:tabs>
      <w:spacing w:before="0"/>
      <w:ind w:left="709" w:hanging="283"/>
      <w:contextualSpacing/>
    </w:pPr>
  </w:style>
  <w:style w:type="character" w:customStyle="1" w:styleId="ListParagraphChar">
    <w:name w:val="List Paragraph Char"/>
    <w:basedOn w:val="DefaultParagraphFont"/>
    <w:link w:val="ListParagraph"/>
    <w:uiPriority w:val="34"/>
    <w:rsid w:val="00741E64"/>
    <w:rPr>
      <w:rFonts w:ascii="Segoe UI" w:eastAsiaTheme="minorEastAsia" w:hAnsi="Segoe UI"/>
      <w:sz w:val="18"/>
      <w:szCs w:val="22"/>
      <w:lang w:val="en-GB" w:eastAsia="en-GB"/>
    </w:rPr>
  </w:style>
  <w:style w:type="character" w:customStyle="1" w:styleId="NumberedlistChar">
    <w:name w:val="Numbered list Char"/>
    <w:basedOn w:val="ListParagraphChar"/>
    <w:link w:val="Numberedlist"/>
    <w:rsid w:val="00421579"/>
    <w:rPr>
      <w:rFonts w:ascii="Segoe UI" w:eastAsiaTheme="minorEastAsia" w:hAnsi="Segoe UI"/>
      <w:sz w:val="18"/>
      <w:szCs w:val="22"/>
      <w:lang w:val="en-GB" w:eastAsia="en-GB"/>
    </w:rPr>
  </w:style>
  <w:style w:type="character" w:customStyle="1" w:styleId="BulletListChar">
    <w:name w:val="Bullet List Char"/>
    <w:basedOn w:val="NumberedlistChar"/>
    <w:link w:val="BulletList"/>
    <w:rsid w:val="007B5E9F"/>
    <w:rPr>
      <w:rFonts w:ascii="Segoe UI" w:eastAsiaTheme="minorEastAsia" w:hAnsi="Segoe UI"/>
      <w:sz w:val="18"/>
      <w:szCs w:val="22"/>
      <w:lang w:val="en-GB" w:eastAsia="en-GB"/>
    </w:rPr>
  </w:style>
  <w:style w:type="paragraph" w:customStyle="1" w:styleId="SectionInstructionNew">
    <w:name w:val="Section Instruction New"/>
    <w:link w:val="SectionInstructionNewChar"/>
    <w:autoRedefine/>
    <w:qFormat/>
    <w:rsid w:val="009B4EBD"/>
    <w:pPr>
      <w:pBdr>
        <w:top w:val="single" w:sz="12" w:space="1" w:color="FFF2CC" w:themeColor="accent4" w:themeTint="33"/>
        <w:left w:val="single" w:sz="12" w:space="4" w:color="FFF2CC" w:themeColor="accent4" w:themeTint="33"/>
        <w:bottom w:val="single" w:sz="12" w:space="1" w:color="FFF2CC" w:themeColor="accent4" w:themeTint="33"/>
        <w:right w:val="single" w:sz="12" w:space="4" w:color="FFF2CC" w:themeColor="accent4" w:themeTint="33"/>
      </w:pBdr>
      <w:shd w:val="clear" w:color="auto" w:fill="FFF2CC" w:themeFill="accent4" w:themeFillTint="33"/>
      <w:spacing w:after="120" w:line="276" w:lineRule="auto"/>
    </w:pPr>
    <w:rPr>
      <w:rFonts w:ascii="Segoe UI" w:eastAsiaTheme="majorEastAsia" w:hAnsi="Segoe UI" w:cstheme="majorBidi"/>
      <w:sz w:val="16"/>
    </w:rPr>
  </w:style>
  <w:style w:type="character" w:customStyle="1" w:styleId="SectionInstructionNewChar">
    <w:name w:val="Section Instruction New Char"/>
    <w:basedOn w:val="Heading6Char"/>
    <w:link w:val="SectionInstructionNew"/>
    <w:rsid w:val="009B4EBD"/>
    <w:rPr>
      <w:rFonts w:ascii="Segoe UI" w:eastAsiaTheme="majorEastAsia" w:hAnsi="Segoe UI" w:cstheme="majorBidi"/>
      <w:sz w:val="16"/>
      <w:shd w:val="clear" w:color="auto" w:fill="FFF2CC" w:themeFill="accent4" w:themeFillTint="33"/>
    </w:rPr>
  </w:style>
  <w:style w:type="character" w:styleId="FollowedHyperlink">
    <w:name w:val="FollowedHyperlink"/>
    <w:basedOn w:val="DefaultParagraphFont"/>
    <w:uiPriority w:val="99"/>
    <w:semiHidden/>
    <w:unhideWhenUsed/>
    <w:rsid w:val="00012C09"/>
    <w:rPr>
      <w:color w:val="954F72" w:themeColor="followedHyperlink"/>
      <w:u w:val="single"/>
    </w:rPr>
  </w:style>
  <w:style w:type="table" w:customStyle="1" w:styleId="TableGrid1">
    <w:name w:val="Table Grid1"/>
    <w:basedOn w:val="TableNormal"/>
    <w:next w:val="TableGrid"/>
    <w:uiPriority w:val="59"/>
    <w:rsid w:val="00B53343"/>
    <w:rPr>
      <w:rFonts w:eastAsiaTheme="minorEastAsia"/>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01028F"/>
    <w:pPr>
      <w:spacing w:before="0" w:after="0" w:line="240" w:lineRule="auto"/>
      <w:ind w:left="720" w:hanging="720"/>
      <w:contextualSpacing w:val="0"/>
      <w:jc w:val="both"/>
    </w:pPr>
    <w:rPr>
      <w:rFonts w:ascii="Times New Roman" w:eastAsia="Times New Roman" w:hAnsi="Times New Roman" w:cs="Times New Roman"/>
      <w:sz w:val="20"/>
      <w:szCs w:val="20"/>
      <w:lang w:val="en-GB"/>
    </w:rPr>
  </w:style>
  <w:style w:type="character" w:customStyle="1" w:styleId="BodyTextIndentChar">
    <w:name w:val="Body Text Indent Char"/>
    <w:basedOn w:val="DefaultParagraphFont"/>
    <w:link w:val="BodyTextIndent"/>
    <w:rsid w:val="0001028F"/>
    <w:rPr>
      <w:rFonts w:ascii="Times New Roman" w:eastAsia="Times New Roman" w:hAnsi="Times New Roman" w:cs="Times New Roman"/>
      <w:sz w:val="20"/>
      <w:szCs w:val="20"/>
      <w:lang w:val="en-GB"/>
    </w:rPr>
  </w:style>
  <w:style w:type="paragraph" w:customStyle="1" w:styleId="Default">
    <w:name w:val="Default"/>
    <w:rsid w:val="00D84EEA"/>
    <w:pPr>
      <w:autoSpaceDE w:val="0"/>
      <w:autoSpaceDN w:val="0"/>
      <w:adjustRightInd w:val="0"/>
    </w:pPr>
    <w:rPr>
      <w:rFonts w:ascii="Arial" w:hAnsi="Arial" w:cs="Arial"/>
      <w:color w:val="000000"/>
      <w:lang w:val="en-GB"/>
    </w:rPr>
  </w:style>
  <w:style w:type="paragraph" w:styleId="NormalWeb">
    <w:name w:val="Normal (Web)"/>
    <w:basedOn w:val="Normal"/>
    <w:uiPriority w:val="99"/>
    <w:semiHidden/>
    <w:unhideWhenUsed/>
    <w:rsid w:val="008C7800"/>
    <w:pPr>
      <w:spacing w:before="100" w:beforeAutospacing="1" w:after="100" w:afterAutospacing="1" w:line="240" w:lineRule="auto"/>
      <w:contextualSpacing w:val="0"/>
    </w:pPr>
    <w:rPr>
      <w:rFonts w:ascii="Times New Roman" w:eastAsia="Times New Roman" w:hAnsi="Times New Roman" w:cs="Times New Roman"/>
      <w:sz w:val="24"/>
      <w:lang w:val="en-GB" w:eastAsia="en-GB"/>
    </w:rPr>
  </w:style>
  <w:style w:type="paragraph" w:customStyle="1" w:styleId="Untitledsubclause1">
    <w:name w:val="Untitled subclause 1"/>
    <w:basedOn w:val="Normal"/>
    <w:uiPriority w:val="99"/>
    <w:rsid w:val="008C7800"/>
    <w:pPr>
      <w:spacing w:before="280" w:line="300" w:lineRule="atLeast"/>
      <w:contextualSpacing w:val="0"/>
      <w:jc w:val="both"/>
      <w:outlineLvl w:val="1"/>
    </w:pPr>
    <w:rPr>
      <w:rFonts w:ascii="Arial" w:eastAsia="Arial Unicode MS" w:hAnsi="Arial" w:cs="Arial"/>
      <w:color w:val="000000"/>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569">
      <w:bodyDiv w:val="1"/>
      <w:marLeft w:val="0"/>
      <w:marRight w:val="0"/>
      <w:marTop w:val="0"/>
      <w:marBottom w:val="0"/>
      <w:divBdr>
        <w:top w:val="none" w:sz="0" w:space="0" w:color="auto"/>
        <w:left w:val="none" w:sz="0" w:space="0" w:color="auto"/>
        <w:bottom w:val="none" w:sz="0" w:space="0" w:color="auto"/>
        <w:right w:val="none" w:sz="0" w:space="0" w:color="auto"/>
      </w:divBdr>
    </w:div>
    <w:div w:id="780802020">
      <w:bodyDiv w:val="1"/>
      <w:marLeft w:val="0"/>
      <w:marRight w:val="0"/>
      <w:marTop w:val="0"/>
      <w:marBottom w:val="0"/>
      <w:divBdr>
        <w:top w:val="none" w:sz="0" w:space="0" w:color="auto"/>
        <w:left w:val="none" w:sz="0" w:space="0" w:color="auto"/>
        <w:bottom w:val="none" w:sz="0" w:space="0" w:color="auto"/>
        <w:right w:val="none" w:sz="0" w:space="0" w:color="auto"/>
      </w:divBdr>
    </w:div>
    <w:div w:id="795367066">
      <w:bodyDiv w:val="1"/>
      <w:marLeft w:val="0"/>
      <w:marRight w:val="0"/>
      <w:marTop w:val="0"/>
      <w:marBottom w:val="0"/>
      <w:divBdr>
        <w:top w:val="none" w:sz="0" w:space="0" w:color="auto"/>
        <w:left w:val="none" w:sz="0" w:space="0" w:color="auto"/>
        <w:bottom w:val="none" w:sz="0" w:space="0" w:color="auto"/>
        <w:right w:val="none" w:sz="0" w:space="0" w:color="auto"/>
      </w:divBdr>
    </w:div>
    <w:div w:id="861364578">
      <w:bodyDiv w:val="1"/>
      <w:marLeft w:val="0"/>
      <w:marRight w:val="0"/>
      <w:marTop w:val="0"/>
      <w:marBottom w:val="0"/>
      <w:divBdr>
        <w:top w:val="none" w:sz="0" w:space="0" w:color="auto"/>
        <w:left w:val="none" w:sz="0" w:space="0" w:color="auto"/>
        <w:bottom w:val="none" w:sz="0" w:space="0" w:color="auto"/>
        <w:right w:val="none" w:sz="0" w:space="0" w:color="auto"/>
      </w:divBdr>
    </w:div>
    <w:div w:id="1298031678">
      <w:bodyDiv w:val="1"/>
      <w:marLeft w:val="0"/>
      <w:marRight w:val="0"/>
      <w:marTop w:val="0"/>
      <w:marBottom w:val="0"/>
      <w:divBdr>
        <w:top w:val="none" w:sz="0" w:space="0" w:color="auto"/>
        <w:left w:val="none" w:sz="0" w:space="0" w:color="auto"/>
        <w:bottom w:val="none" w:sz="0" w:space="0" w:color="auto"/>
        <w:right w:val="none" w:sz="0" w:space="0" w:color="auto"/>
      </w:divBdr>
    </w:div>
    <w:div w:id="2025741618">
      <w:bodyDiv w:val="1"/>
      <w:marLeft w:val="0"/>
      <w:marRight w:val="0"/>
      <w:marTop w:val="0"/>
      <w:marBottom w:val="0"/>
      <w:divBdr>
        <w:top w:val="none" w:sz="0" w:space="0" w:color="auto"/>
        <w:left w:val="none" w:sz="0" w:space="0" w:color="auto"/>
        <w:bottom w:val="none" w:sz="0" w:space="0" w:color="auto"/>
        <w:right w:val="none" w:sz="0" w:space="0" w:color="auto"/>
      </w:divBdr>
    </w:div>
    <w:div w:id="21234987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wansea.ac.uk/welsh-language-standards/compliance/recruit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wansea.ac.uk/media/Swansea%20University%20Leadership%20Model%202018.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wansea.ac.uk/the-university/values/professional-services-values/"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A62CB1E10145FCAAC7EF50DA40D10E"/>
        <w:category>
          <w:name w:val="General"/>
          <w:gallery w:val="placeholder"/>
        </w:category>
        <w:types>
          <w:type w:val="bbPlcHdr"/>
        </w:types>
        <w:behaviors>
          <w:behavior w:val="content"/>
        </w:behaviors>
        <w:guid w:val="{FDF43B91-9FFF-4152-B219-9A0098BEF92F}"/>
      </w:docPartPr>
      <w:docPartBody>
        <w:p w:rsidR="00F960BB" w:rsidRDefault="00F960BB" w:rsidP="00F960BB">
          <w:pPr>
            <w:pStyle w:val="87A62CB1E10145FCAAC7EF50DA40D10E"/>
          </w:pPr>
          <w:r w:rsidRPr="00FD00B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75E"/>
    <w:rsid w:val="00124C44"/>
    <w:rsid w:val="00455201"/>
    <w:rsid w:val="004C4C32"/>
    <w:rsid w:val="006A514E"/>
    <w:rsid w:val="0074775E"/>
    <w:rsid w:val="009044FB"/>
    <w:rsid w:val="00AC189E"/>
    <w:rsid w:val="00B310BC"/>
    <w:rsid w:val="00CE0AFB"/>
    <w:rsid w:val="00D31ED9"/>
    <w:rsid w:val="00DE121C"/>
    <w:rsid w:val="00DE4D3F"/>
    <w:rsid w:val="00F960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60BB"/>
    <w:rPr>
      <w:color w:val="666666"/>
    </w:rPr>
  </w:style>
  <w:style w:type="paragraph" w:customStyle="1" w:styleId="87A62CB1E10145FCAAC7EF50DA40D10E">
    <w:name w:val="87A62CB1E10145FCAAC7EF50DA40D10E"/>
    <w:rsid w:val="00F960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22a4996d-c1c9-42c2-9ed9-966cea812be9" xsi:nil="true"/>
    <TaxCatchAll xmlns="123ed5d4-381e-4468-a5ad-bda3e7f9d20c" xsi:nil="true"/>
    <Notes xmlns="22a4996d-c1c9-42c2-9ed9-966cea812be9" xsi:nil="true"/>
    <lcf76f155ced4ddcb4097134ff3c332f xmlns="22a4996d-c1c9-42c2-9ed9-966cea812be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62CD68A3A74494B87D215CD4715F85F" ma:contentTypeVersion="20" ma:contentTypeDescription="Create a new document." ma:contentTypeScope="" ma:versionID="8bd05f80c55b37645cb73488a0ba1cf2">
  <xsd:schema xmlns:xsd="http://www.w3.org/2001/XMLSchema" xmlns:xs="http://www.w3.org/2001/XMLSchema" xmlns:p="http://schemas.microsoft.com/office/2006/metadata/properties" xmlns:ns2="22a4996d-c1c9-42c2-9ed9-966cea812be9" xmlns:ns3="123ed5d4-381e-4468-a5ad-bda3e7f9d20c" targetNamespace="http://schemas.microsoft.com/office/2006/metadata/properties" ma:root="true" ma:fieldsID="56676560174325cdd5af54df215a7844" ns2:_="" ns3:_="">
    <xsd:import namespace="22a4996d-c1c9-42c2-9ed9-966cea812be9"/>
    <xsd:import namespace="123ed5d4-381e-4468-a5ad-bda3e7f9d20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Notes"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4996d-c1c9-42c2-9ed9-966cea812b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526362-1101-4016-b09a-63bcff87262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3ed5d4-381e-4468-a5ad-bda3e7f9d2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6e5cba-c863-44a4-a077-0145533e56a7}" ma:internalName="TaxCatchAll" ma:showField="CatchAllData" ma:web="123ed5d4-381e-4468-a5ad-bda3e7f9d2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FE52F-1941-4ECE-9AF8-FF77192DE3E8}">
  <ds:schemaRefs>
    <ds:schemaRef ds:uri="http://schemas.microsoft.com/sharepoint/v3/contenttype/forms"/>
  </ds:schemaRefs>
</ds:datastoreItem>
</file>

<file path=customXml/itemProps2.xml><?xml version="1.0" encoding="utf-8"?>
<ds:datastoreItem xmlns:ds="http://schemas.openxmlformats.org/officeDocument/2006/customXml" ds:itemID="{FAECFDCA-E29B-4529-824D-470B5CFBF556}">
  <ds:schemaRefs>
    <ds:schemaRef ds:uri="http://schemas.microsoft.com/office/2006/metadata/properties"/>
    <ds:schemaRef ds:uri="http://schemas.microsoft.com/office/infopath/2007/PartnerControls"/>
    <ds:schemaRef ds:uri="22a4996d-c1c9-42c2-9ed9-966cea812be9"/>
    <ds:schemaRef ds:uri="123ed5d4-381e-4468-a5ad-bda3e7f9d20c"/>
  </ds:schemaRefs>
</ds:datastoreItem>
</file>

<file path=customXml/itemProps3.xml><?xml version="1.0" encoding="utf-8"?>
<ds:datastoreItem xmlns:ds="http://schemas.openxmlformats.org/officeDocument/2006/customXml" ds:itemID="{D12ABB47-FC1A-4B94-961C-449B1C251D6C}">
  <ds:schemaRefs>
    <ds:schemaRef ds:uri="http://schemas.openxmlformats.org/officeDocument/2006/bibliography"/>
  </ds:schemaRefs>
</ds:datastoreItem>
</file>

<file path=customXml/itemProps4.xml><?xml version="1.0" encoding="utf-8"?>
<ds:datastoreItem xmlns:ds="http://schemas.openxmlformats.org/officeDocument/2006/customXml" ds:itemID="{A4C67ACD-E77C-4EE4-B923-8AD86C5A6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4996d-c1c9-42c2-9ed9-966cea812be9"/>
    <ds:schemaRef ds:uri="123ed5d4-381e-4468-a5ad-bda3e7f9d2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2126</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14217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Ross Jenkins</dc:creator>
  <cp:lastModifiedBy>Farhana Ali</cp:lastModifiedBy>
  <cp:revision>2</cp:revision>
  <cp:lastPrinted>2019-01-11T13:43:00Z</cp:lastPrinted>
  <dcterms:created xsi:type="dcterms:W3CDTF">2026-10-15T10:12:00Z</dcterms:created>
  <dcterms:modified xsi:type="dcterms:W3CDTF">2026-10-15T10:12:00Z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_dlc_DocIdItemGuid">
    <vt:lpwstr>1d9fa747-816c-433d-9d34-cf78dc7bbe5d</vt:lpwstr>
  </property>
  <property fmtid="{D5CDD505-2E9C-101B-9397-08002B2CF9AE}" pid="4" name="ContentTypeId">
    <vt:lpwstr>0x01010063B80EF31B899040A570E470B4160EFB</vt:lpwstr>
  </property>
</Properties>
</file>