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F52" w14:textId="61DAAF51" w:rsidR="00570C16" w:rsidRPr="00D547B8" w:rsidRDefault="00F11589" w:rsidP="004B718A">
      <w:pPr>
        <w:pStyle w:val="Title"/>
      </w:pPr>
      <w:r w:rsidRPr="00F11589">
        <w:t>Medical Genetics, BSc (Hons)</w:t>
      </w:r>
    </w:p>
    <w:p w14:paraId="1D848FD1" w14:textId="7667CF1D" w:rsidR="00F921FE" w:rsidRPr="00CB6059" w:rsidRDefault="00AB70F9" w:rsidP="006239C3">
      <w:pPr>
        <w:spacing w:after="0"/>
        <w:rPr>
          <w:rFonts w:asciiTheme="majorHAnsi" w:eastAsiaTheme="majorEastAsia" w:hAnsiTheme="majorHAnsi" w:cstheme="majorBidi"/>
          <w:spacing w:val="-10"/>
          <w:kern w:val="28"/>
          <w:sz w:val="19"/>
          <w:szCs w:val="19"/>
        </w:rPr>
      </w:pPr>
      <w:hyperlink r:id="rId10" w:history="1">
        <w:r w:rsidR="00CB6059" w:rsidRPr="00CB6059">
          <w:rPr>
            <w:rStyle w:val="Hyperlink"/>
            <w:sz w:val="19"/>
            <w:szCs w:val="19"/>
          </w:rPr>
          <w:t>Medical Genetics, BSc (Hons) - Swansea University</w:t>
        </w:r>
      </w:hyperlink>
    </w:p>
    <w:tbl>
      <w:tblPr>
        <w:tblStyle w:val="TableGrid"/>
        <w:tblW w:w="0" w:type="auto"/>
        <w:tblLook w:val="04A0" w:firstRow="1" w:lastRow="0" w:firstColumn="1" w:lastColumn="0" w:noHBand="0" w:noVBand="1"/>
      </w:tblPr>
      <w:tblGrid>
        <w:gridCol w:w="6658"/>
        <w:gridCol w:w="2358"/>
      </w:tblGrid>
      <w:tr w:rsidR="00640B67" w14:paraId="18FF8F1B" w14:textId="77777777" w:rsidTr="00BA796D">
        <w:tc>
          <w:tcPr>
            <w:tcW w:w="6658" w:type="dxa"/>
          </w:tcPr>
          <w:p w14:paraId="60066003" w14:textId="77777777" w:rsidR="00BA796D" w:rsidRPr="00386004" w:rsidRDefault="00BA796D" w:rsidP="00BA796D">
            <w:r>
              <w:rPr>
                <w:b/>
                <w:bCs/>
              </w:rPr>
              <w:t xml:space="preserve">Duration: </w:t>
            </w:r>
            <w:r>
              <w:t>3 years full-time</w:t>
            </w:r>
          </w:p>
          <w:p w14:paraId="6F9E4354" w14:textId="7349022C" w:rsidR="00BA796D" w:rsidRDefault="00BA796D" w:rsidP="00BA796D">
            <w:r>
              <w:rPr>
                <w:b/>
                <w:bCs/>
              </w:rPr>
              <w:t xml:space="preserve">Tuition Fees: </w:t>
            </w:r>
            <w:r>
              <w:t>Year 1 £</w:t>
            </w:r>
            <w:r w:rsidR="00AB70F9">
              <w:t>21,650</w:t>
            </w:r>
            <w:r>
              <w:t xml:space="preserve"> (September 202</w:t>
            </w:r>
            <w:r w:rsidR="00AB70F9">
              <w:t>4</w:t>
            </w:r>
            <w:r>
              <w:t>)</w:t>
            </w:r>
          </w:p>
          <w:p w14:paraId="3073874D" w14:textId="2589F177" w:rsidR="00640B67" w:rsidRDefault="00BA796D" w:rsidP="00BA796D">
            <w:r>
              <w:rPr>
                <w:i/>
                <w:iCs/>
                <w:sz w:val="19"/>
                <w:szCs w:val="19"/>
              </w:rPr>
              <w:t xml:space="preserve">Please note that tuition fees are subject to an increase of 3% each year.  </w:t>
            </w:r>
            <w:hyperlink r:id="rId11" w:history="1">
              <w:r w:rsidRPr="00022F57">
                <w:rPr>
                  <w:rStyle w:val="Hyperlink"/>
                  <w:i/>
                  <w:iCs/>
                  <w:sz w:val="19"/>
                  <w:szCs w:val="19"/>
                </w:rPr>
                <w:t>Info here</w:t>
              </w:r>
            </w:hyperlink>
          </w:p>
        </w:tc>
        <w:tc>
          <w:tcPr>
            <w:tcW w:w="2358" w:type="dxa"/>
          </w:tcPr>
          <w:p w14:paraId="5B1A61D9" w14:textId="77777777" w:rsidR="00640B67" w:rsidRPr="008167D9" w:rsidRDefault="00640B67">
            <w:pPr>
              <w:rPr>
                <w:b/>
                <w:bCs/>
              </w:rPr>
            </w:pPr>
            <w:r>
              <w:rPr>
                <w:b/>
                <w:bCs/>
              </w:rPr>
              <w:t>Entry Points:</w:t>
            </w:r>
          </w:p>
          <w:p w14:paraId="1E28A99C" w14:textId="77777777" w:rsidR="00640B67" w:rsidRDefault="00640B67">
            <w:r>
              <w:t xml:space="preserve">September </w:t>
            </w:r>
            <w:r>
              <w:rPr>
                <w:b/>
                <w:bCs/>
              </w:rPr>
              <w:t>(</w:t>
            </w:r>
            <w:r w:rsidRPr="00D90430">
              <w:rPr>
                <w:b/>
                <w:bCs/>
              </w:rPr>
              <w:t>In person only</w:t>
            </w:r>
            <w:r>
              <w:rPr>
                <w:b/>
                <w:bCs/>
              </w:rPr>
              <w:t>)</w:t>
            </w:r>
          </w:p>
        </w:tc>
      </w:tr>
      <w:tr w:rsidR="00640B67" w:rsidRPr="00184669" w14:paraId="307AFFEA" w14:textId="77777777">
        <w:tc>
          <w:tcPr>
            <w:tcW w:w="9016" w:type="dxa"/>
            <w:gridSpan w:val="2"/>
          </w:tcPr>
          <w:p w14:paraId="1F21B296" w14:textId="0A216046" w:rsidR="00640B67" w:rsidRDefault="00640B67">
            <w:r>
              <w:rPr>
                <w:b/>
                <w:bCs/>
              </w:rPr>
              <w:t xml:space="preserve">Entry Requirements: </w:t>
            </w:r>
            <w:r w:rsidR="00F921FE" w:rsidRPr="00417CD5">
              <w:t>(</w:t>
            </w:r>
            <w:hyperlink r:id="rId12" w:history="1">
              <w:r w:rsidR="00F921FE" w:rsidRPr="00417CD5">
                <w:rPr>
                  <w:rStyle w:val="Hyperlink"/>
                </w:rPr>
                <w:t>Check Equivalencies for your Country</w:t>
              </w:r>
            </w:hyperlink>
            <w:r w:rsidR="00F921FE" w:rsidRPr="00417CD5">
              <w:t>)</w:t>
            </w:r>
          </w:p>
          <w:p w14:paraId="6ACCEBAC" w14:textId="3EF6F692" w:rsidR="00640B67" w:rsidRPr="00184669" w:rsidRDefault="00640B67" w:rsidP="00640B67">
            <w:pPr>
              <w:pStyle w:val="ListParagraph"/>
              <w:numPr>
                <w:ilvl w:val="0"/>
                <w:numId w:val="13"/>
              </w:numPr>
            </w:pPr>
            <w:r w:rsidRPr="00184669">
              <w:t>A Level A</w:t>
            </w:r>
            <w:r w:rsidR="00AB70F9">
              <w:t>A</w:t>
            </w:r>
            <w:r w:rsidRPr="00184669">
              <w:t>B – BBB including Biology with a second STEM subject (</w:t>
            </w:r>
            <w:proofErr w:type="gramStart"/>
            <w:r w:rsidRPr="00184669">
              <w:t>i.e.</w:t>
            </w:r>
            <w:proofErr w:type="gramEnd"/>
            <w:r w:rsidRPr="00184669">
              <w:t xml:space="preserve"> </w:t>
            </w:r>
            <w:r w:rsidR="00BA796D">
              <w:t xml:space="preserve">Chemistry, </w:t>
            </w:r>
            <w:r w:rsidRPr="00184669">
              <w:t>Physics, Maths, Psychology)</w:t>
            </w:r>
            <w:r w:rsidR="000A4471">
              <w:t xml:space="preserve"> – </w:t>
            </w:r>
            <w:r w:rsidR="00BA796D">
              <w:t>Foundation</w:t>
            </w:r>
            <w:r w:rsidR="000A4471">
              <w:t xml:space="preserve"> year available</w:t>
            </w:r>
          </w:p>
          <w:p w14:paraId="163884C6" w14:textId="77777777" w:rsidR="00640B67" w:rsidRPr="00D93DE5" w:rsidRDefault="00640B67" w:rsidP="00640B67">
            <w:pPr>
              <w:pStyle w:val="ListParagraph"/>
              <w:numPr>
                <w:ilvl w:val="0"/>
                <w:numId w:val="13"/>
              </w:numPr>
              <w:rPr>
                <w:b/>
                <w:bCs/>
              </w:rPr>
            </w:pPr>
            <w:r w:rsidRPr="00184669">
              <w:t>IB 32-34 including HL6 in Biology with HL6 in a second STEM subject.</w:t>
            </w:r>
          </w:p>
          <w:p w14:paraId="527A14C1" w14:textId="5DB8A56B" w:rsidR="00D93DE5" w:rsidRPr="00184669" w:rsidRDefault="00D93DE5" w:rsidP="00640B67">
            <w:pPr>
              <w:pStyle w:val="ListParagraph"/>
              <w:numPr>
                <w:ilvl w:val="0"/>
                <w:numId w:val="13"/>
              </w:numPr>
              <w:rPr>
                <w:b/>
                <w:bCs/>
              </w:rPr>
            </w:pPr>
            <w:r>
              <w:rPr>
                <w:bCs/>
              </w:rPr>
              <w:t xml:space="preserve">Minimum of grade </w:t>
            </w:r>
            <w:proofErr w:type="spellStart"/>
            <w:r>
              <w:rPr>
                <w:bCs/>
              </w:rPr>
              <w:t>C at</w:t>
            </w:r>
            <w:proofErr w:type="spellEnd"/>
            <w:r>
              <w:rPr>
                <w:bCs/>
              </w:rPr>
              <w:t xml:space="preserve"> GCSE (or equivalent) in Maths</w:t>
            </w:r>
          </w:p>
        </w:tc>
      </w:tr>
      <w:tr w:rsidR="00640B67" w:rsidRPr="00B56452" w14:paraId="34F9141B" w14:textId="77777777">
        <w:tc>
          <w:tcPr>
            <w:tcW w:w="9016" w:type="dxa"/>
            <w:gridSpan w:val="2"/>
          </w:tcPr>
          <w:p w14:paraId="79B878A4" w14:textId="77777777" w:rsidR="00640B67" w:rsidRPr="00B56452" w:rsidRDefault="00640B67">
            <w:pPr>
              <w:rPr>
                <w:b/>
                <w:bCs/>
              </w:rPr>
            </w:pPr>
            <w:r w:rsidRPr="00B56452">
              <w:rPr>
                <w:rFonts w:cstheme="minorHAnsi"/>
                <w:b/>
                <w:bCs/>
                <w:kern w:val="24"/>
              </w:rPr>
              <w:t>English Language Requirement:</w:t>
            </w:r>
            <w:r w:rsidRPr="00B56452">
              <w:rPr>
                <w:rFonts w:cstheme="minorHAnsi"/>
                <w:kern w:val="24"/>
              </w:rPr>
              <w:t xml:space="preserve"> </w:t>
            </w:r>
            <w:r w:rsidRPr="00024779">
              <w:rPr>
                <w:rFonts w:cstheme="minorHAnsi"/>
                <w:kern w:val="24"/>
              </w:rPr>
              <w:t>IELTS 6.0 with no less than 5.5 in all components</w:t>
            </w:r>
            <w:r w:rsidRPr="00B56452">
              <w:rPr>
                <w:rFonts w:cstheme="minorHAnsi"/>
                <w:kern w:val="24"/>
              </w:rPr>
              <w:t xml:space="preserve"> (or Swansea University recognised equivalents) </w:t>
            </w:r>
            <w:hyperlink r:id="rId13" w:history="1">
              <w:r w:rsidRPr="00BA796D">
                <w:rPr>
                  <w:rStyle w:val="Hyperlink"/>
                  <w:rFonts w:cstheme="minorHAnsi"/>
                  <w:kern w:val="24"/>
                  <w:sz w:val="20"/>
                  <w:szCs w:val="20"/>
                </w:rPr>
                <w:t>Check Swansea University Approved Tests and Qualifications here</w:t>
              </w:r>
            </w:hyperlink>
          </w:p>
        </w:tc>
      </w:tr>
    </w:tbl>
    <w:p w14:paraId="2AC3890F" w14:textId="05353287" w:rsidR="008167D9" w:rsidRPr="006239C3" w:rsidRDefault="006239C3" w:rsidP="006239C3">
      <w:pPr>
        <w:spacing w:line="216" w:lineRule="auto"/>
        <w:jc w:val="both"/>
        <w:rPr>
          <w:rFonts w:hAnsi="Calibri"/>
          <w:b/>
          <w:bCs/>
          <w:i/>
          <w:iCs/>
          <w:color w:val="7030A0"/>
          <w:kern w:val="24"/>
          <w:sz w:val="18"/>
          <w:szCs w:val="18"/>
        </w:rPr>
      </w:pPr>
      <w:r w:rsidRPr="00560B16">
        <w:rPr>
          <w:rFonts w:hAnsi="Calibri"/>
          <w:b/>
          <w:bCs/>
          <w:i/>
          <w:iCs/>
          <w:color w:val="7030A0"/>
          <w:kern w:val="24"/>
          <w:sz w:val="18"/>
          <w:szCs w:val="18"/>
        </w:rPr>
        <w:t>Suitable entry requirements as guidance – eligibility can only be confirmed once a full application has been received and reviewed.</w:t>
      </w:r>
    </w:p>
    <w:p w14:paraId="183545A8" w14:textId="4CF20E0E" w:rsidR="00974C92" w:rsidRPr="00C60DD6" w:rsidRDefault="00974C92" w:rsidP="00873ACD">
      <w:pPr>
        <w:spacing w:after="0"/>
        <w:rPr>
          <w:b/>
          <w:bCs/>
          <w:sz w:val="21"/>
          <w:szCs w:val="21"/>
        </w:rPr>
      </w:pPr>
      <w:r w:rsidRPr="00C60DD6">
        <w:rPr>
          <w:b/>
          <w:bCs/>
          <w:sz w:val="21"/>
          <w:szCs w:val="21"/>
        </w:rPr>
        <w:t>Important things to note:</w:t>
      </w:r>
    </w:p>
    <w:p w14:paraId="039381D9" w14:textId="59A8CF55" w:rsidR="00F921FE" w:rsidRPr="00C60DD6" w:rsidRDefault="00F921FE" w:rsidP="00F921FE">
      <w:pPr>
        <w:pStyle w:val="ListParagraph"/>
        <w:numPr>
          <w:ilvl w:val="0"/>
          <w:numId w:val="12"/>
        </w:numPr>
        <w:spacing w:after="0"/>
        <w:rPr>
          <w:sz w:val="21"/>
          <w:szCs w:val="21"/>
        </w:rPr>
      </w:pPr>
      <w:r w:rsidRPr="00C60DD6">
        <w:rPr>
          <w:sz w:val="21"/>
          <w:szCs w:val="21"/>
        </w:rPr>
        <w:t>2</w:t>
      </w:r>
      <w:r w:rsidRPr="00C60DD6">
        <w:rPr>
          <w:sz w:val="21"/>
          <w:szCs w:val="21"/>
          <w:vertAlign w:val="superscript"/>
        </w:rPr>
        <w:t>nd</w:t>
      </w:r>
      <w:r w:rsidR="00CC118F" w:rsidRPr="00C60DD6">
        <w:rPr>
          <w:sz w:val="21"/>
          <w:szCs w:val="21"/>
        </w:rPr>
        <w:t xml:space="preserve"> </w:t>
      </w:r>
      <w:r w:rsidRPr="00C60DD6">
        <w:rPr>
          <w:sz w:val="21"/>
          <w:szCs w:val="21"/>
        </w:rPr>
        <w:t>in the UK for learning opportunities, 5</w:t>
      </w:r>
      <w:r w:rsidRPr="00C60DD6">
        <w:rPr>
          <w:sz w:val="21"/>
          <w:szCs w:val="21"/>
          <w:vertAlign w:val="superscript"/>
        </w:rPr>
        <w:t>th</w:t>
      </w:r>
      <w:r w:rsidRPr="00C60DD6">
        <w:rPr>
          <w:sz w:val="21"/>
          <w:szCs w:val="21"/>
        </w:rPr>
        <w:t xml:space="preserve"> for teaching and 11</w:t>
      </w:r>
      <w:r w:rsidRPr="00C60DD6">
        <w:rPr>
          <w:sz w:val="21"/>
          <w:szCs w:val="21"/>
          <w:vertAlign w:val="superscript"/>
        </w:rPr>
        <w:t>th</w:t>
      </w:r>
      <w:r w:rsidRPr="00C60DD6">
        <w:rPr>
          <w:sz w:val="21"/>
          <w:szCs w:val="21"/>
        </w:rPr>
        <w:t xml:space="preserve"> for overall satisfaction (N</w:t>
      </w:r>
      <w:r w:rsidR="00CC118F" w:rsidRPr="00C60DD6">
        <w:rPr>
          <w:sz w:val="21"/>
          <w:szCs w:val="21"/>
        </w:rPr>
        <w:t xml:space="preserve">ational </w:t>
      </w:r>
      <w:r w:rsidRPr="00C60DD6">
        <w:rPr>
          <w:sz w:val="21"/>
          <w:szCs w:val="21"/>
        </w:rPr>
        <w:t>S</w:t>
      </w:r>
      <w:r w:rsidR="00CC118F" w:rsidRPr="00C60DD6">
        <w:rPr>
          <w:sz w:val="21"/>
          <w:szCs w:val="21"/>
        </w:rPr>
        <w:t xml:space="preserve">tudent </w:t>
      </w:r>
      <w:r w:rsidRPr="00C60DD6">
        <w:rPr>
          <w:sz w:val="21"/>
          <w:szCs w:val="21"/>
        </w:rPr>
        <w:t>S</w:t>
      </w:r>
      <w:r w:rsidR="00CC118F" w:rsidRPr="00C60DD6">
        <w:rPr>
          <w:sz w:val="21"/>
          <w:szCs w:val="21"/>
        </w:rPr>
        <w:t>urvey</w:t>
      </w:r>
      <w:r w:rsidRPr="00C60DD6">
        <w:rPr>
          <w:sz w:val="21"/>
          <w:szCs w:val="21"/>
        </w:rPr>
        <w:t xml:space="preserve"> 2022).</w:t>
      </w:r>
    </w:p>
    <w:p w14:paraId="66E661F3" w14:textId="77777777" w:rsidR="00FF49CE" w:rsidRPr="00C60DD6" w:rsidRDefault="00FF49CE" w:rsidP="00FF49CE">
      <w:pPr>
        <w:pStyle w:val="ListParagraph"/>
        <w:numPr>
          <w:ilvl w:val="0"/>
          <w:numId w:val="12"/>
        </w:numPr>
        <w:spacing w:after="0"/>
        <w:rPr>
          <w:sz w:val="21"/>
          <w:szCs w:val="21"/>
        </w:rPr>
      </w:pPr>
      <w:r w:rsidRPr="007D6C7E">
        <w:rPr>
          <w:b/>
          <w:bCs/>
          <w:sz w:val="21"/>
          <w:szCs w:val="21"/>
        </w:rPr>
        <w:t>This degree is a Pathways to Medicine programme.</w:t>
      </w:r>
      <w:r w:rsidRPr="00C60DD6">
        <w:rPr>
          <w:sz w:val="21"/>
          <w:szCs w:val="21"/>
        </w:rPr>
        <w:t xml:space="preserve">  Students on this program will have the opportunity to secure a guaranteed interview to the Graduate Entry Medicine program providing they have completed the relevant employability pathway (Medical Science in Practice) and meet the minimum entry requirements at the time of applying.</w:t>
      </w:r>
    </w:p>
    <w:p w14:paraId="2F292ACC" w14:textId="3EDCE5C7" w:rsidR="00591A26" w:rsidRDefault="00591A26" w:rsidP="00591A26">
      <w:pPr>
        <w:pStyle w:val="ListParagraph"/>
        <w:numPr>
          <w:ilvl w:val="0"/>
          <w:numId w:val="12"/>
        </w:numPr>
        <w:spacing w:after="0"/>
        <w:rPr>
          <w:sz w:val="21"/>
          <w:szCs w:val="21"/>
        </w:rPr>
      </w:pPr>
      <w:r w:rsidRPr="00C60DD6">
        <w:rPr>
          <w:sz w:val="21"/>
          <w:szCs w:val="21"/>
        </w:rPr>
        <w:t xml:space="preserve">For students interested in a research career this degree is available as a MSci (4-year combined </w:t>
      </w:r>
      <w:proofErr w:type="spellStart"/>
      <w:r w:rsidRPr="00C60DD6">
        <w:rPr>
          <w:sz w:val="21"/>
          <w:szCs w:val="21"/>
        </w:rPr>
        <w:t>masters</w:t>
      </w:r>
      <w:proofErr w:type="spellEnd"/>
      <w:r w:rsidRPr="00C60DD6">
        <w:rPr>
          <w:sz w:val="21"/>
          <w:szCs w:val="21"/>
        </w:rPr>
        <w:t xml:space="preserve"> programme). Students choosing MSci will need to meet a slightly higher entry requirements and will have advanced research training in the final year (</w:t>
      </w:r>
      <w:hyperlink r:id="rId14" w:history="1">
        <w:r w:rsidRPr="00C60DD6">
          <w:rPr>
            <w:rStyle w:val="Hyperlink"/>
            <w:sz w:val="21"/>
            <w:szCs w:val="21"/>
          </w:rPr>
          <w:t>Medical Genetics, MSci (Hons) - Swansea University</w:t>
        </w:r>
      </w:hyperlink>
      <w:r w:rsidRPr="00C60DD6">
        <w:rPr>
          <w:sz w:val="21"/>
          <w:szCs w:val="21"/>
        </w:rPr>
        <w:t>)</w:t>
      </w:r>
    </w:p>
    <w:p w14:paraId="7FB7A2C9" w14:textId="2B569C33" w:rsidR="007242CA" w:rsidRPr="00C60DD6" w:rsidRDefault="007242CA" w:rsidP="007242CA">
      <w:pPr>
        <w:pStyle w:val="ListParagraph"/>
        <w:numPr>
          <w:ilvl w:val="0"/>
          <w:numId w:val="12"/>
        </w:numPr>
        <w:spacing w:after="0"/>
        <w:rPr>
          <w:sz w:val="21"/>
          <w:szCs w:val="21"/>
        </w:rPr>
      </w:pPr>
      <w:r w:rsidRPr="00C60DD6">
        <w:rPr>
          <w:sz w:val="21"/>
          <w:szCs w:val="21"/>
        </w:rPr>
        <w:t xml:space="preserve">We hold research talks with Swansea University staff and guest expert speakers from other universities, including industry, NHS, and research institutions. </w:t>
      </w:r>
    </w:p>
    <w:p w14:paraId="6A20004A" w14:textId="77777777" w:rsidR="00974C92" w:rsidRPr="00C60DD6" w:rsidRDefault="00974C92" w:rsidP="00873ACD">
      <w:pPr>
        <w:spacing w:after="0"/>
        <w:rPr>
          <w:b/>
          <w:bCs/>
          <w:sz w:val="10"/>
          <w:szCs w:val="10"/>
        </w:rPr>
      </w:pPr>
    </w:p>
    <w:p w14:paraId="4715AF5B" w14:textId="4EBE0058" w:rsidR="00873ACD" w:rsidRPr="00C60DD6" w:rsidRDefault="00C52142" w:rsidP="00873ACD">
      <w:pPr>
        <w:spacing w:after="0"/>
        <w:rPr>
          <w:b/>
          <w:bCs/>
          <w:sz w:val="21"/>
          <w:szCs w:val="21"/>
        </w:rPr>
      </w:pPr>
      <w:r w:rsidRPr="00C60DD6">
        <w:rPr>
          <w:b/>
          <w:bCs/>
          <w:sz w:val="21"/>
          <w:szCs w:val="21"/>
        </w:rPr>
        <w:t>What is this programme about?</w:t>
      </w:r>
    </w:p>
    <w:p w14:paraId="337ABCB7" w14:textId="16D2F212" w:rsidR="001F2EC2" w:rsidRPr="00C60DD6" w:rsidRDefault="001F2EC2" w:rsidP="00393571">
      <w:pPr>
        <w:pStyle w:val="ListParagraph"/>
        <w:numPr>
          <w:ilvl w:val="0"/>
          <w:numId w:val="10"/>
        </w:numPr>
        <w:spacing w:after="0"/>
        <w:rPr>
          <w:sz w:val="21"/>
          <w:szCs w:val="21"/>
        </w:rPr>
      </w:pPr>
      <w:r w:rsidRPr="00C60DD6">
        <w:rPr>
          <w:sz w:val="21"/>
          <w:szCs w:val="21"/>
        </w:rPr>
        <w:t>A Medical Genetics degree give</w:t>
      </w:r>
      <w:r w:rsidR="000A686F" w:rsidRPr="00C60DD6">
        <w:rPr>
          <w:sz w:val="21"/>
          <w:szCs w:val="21"/>
        </w:rPr>
        <w:t>s</w:t>
      </w:r>
      <w:r w:rsidRPr="00C60DD6">
        <w:rPr>
          <w:sz w:val="21"/>
          <w:szCs w:val="21"/>
        </w:rPr>
        <w:t xml:space="preserve"> </w:t>
      </w:r>
      <w:r w:rsidR="00CC118F" w:rsidRPr="00C60DD6">
        <w:rPr>
          <w:sz w:val="21"/>
          <w:szCs w:val="21"/>
        </w:rPr>
        <w:t>students</w:t>
      </w:r>
      <w:r w:rsidRPr="00C60DD6">
        <w:rPr>
          <w:sz w:val="21"/>
          <w:szCs w:val="21"/>
        </w:rPr>
        <w:t xml:space="preserve"> in-depth knowledge of</w:t>
      </w:r>
      <w:r w:rsidR="000A686F" w:rsidRPr="00C60DD6">
        <w:rPr>
          <w:sz w:val="21"/>
          <w:szCs w:val="21"/>
        </w:rPr>
        <w:t xml:space="preserve"> the </w:t>
      </w:r>
      <w:r w:rsidRPr="00C60DD6">
        <w:rPr>
          <w:sz w:val="21"/>
          <w:szCs w:val="21"/>
        </w:rPr>
        <w:t>building blocks of life.</w:t>
      </w:r>
    </w:p>
    <w:p w14:paraId="5E8B0986" w14:textId="77777777" w:rsidR="00C62400" w:rsidRPr="00C60DD6" w:rsidRDefault="001F2EC2" w:rsidP="00D90430">
      <w:pPr>
        <w:pStyle w:val="ListParagraph"/>
        <w:numPr>
          <w:ilvl w:val="0"/>
          <w:numId w:val="10"/>
        </w:numPr>
        <w:spacing w:after="0"/>
        <w:rPr>
          <w:sz w:val="21"/>
          <w:szCs w:val="21"/>
        </w:rPr>
      </w:pPr>
      <w:r w:rsidRPr="00C60DD6">
        <w:rPr>
          <w:sz w:val="21"/>
          <w:szCs w:val="21"/>
        </w:rPr>
        <w:t>Techniques for analysing gene expression, protein interactions, DNA structure and damage, image analysis of biomolecules and cells, and advanced computer analytical methods.</w:t>
      </w:r>
    </w:p>
    <w:p w14:paraId="1D903531" w14:textId="77777777" w:rsidR="00285B39" w:rsidRDefault="00C62400" w:rsidP="00285B39">
      <w:pPr>
        <w:pStyle w:val="ListParagraph"/>
        <w:numPr>
          <w:ilvl w:val="0"/>
          <w:numId w:val="12"/>
        </w:numPr>
        <w:spacing w:after="0"/>
        <w:rPr>
          <w:sz w:val="21"/>
          <w:szCs w:val="21"/>
        </w:rPr>
      </w:pPr>
      <w:r w:rsidRPr="00C60DD6">
        <w:rPr>
          <w:sz w:val="21"/>
          <w:szCs w:val="21"/>
        </w:rPr>
        <w:t>Develop excellent analytical and project management skills and learn how to design experiments and plan work programmes</w:t>
      </w:r>
      <w:r w:rsidR="000741EE" w:rsidRPr="00C60DD6">
        <w:rPr>
          <w:sz w:val="21"/>
          <w:szCs w:val="21"/>
        </w:rPr>
        <w:t>.</w:t>
      </w:r>
      <w:r w:rsidR="00285B39" w:rsidRPr="00285B39">
        <w:rPr>
          <w:sz w:val="21"/>
          <w:szCs w:val="21"/>
        </w:rPr>
        <w:t xml:space="preserve"> </w:t>
      </w:r>
    </w:p>
    <w:p w14:paraId="501242AD" w14:textId="7271E0D1" w:rsidR="00873ACD" w:rsidRPr="00285B39" w:rsidRDefault="00285B39" w:rsidP="00285B39">
      <w:pPr>
        <w:pStyle w:val="ListParagraph"/>
        <w:numPr>
          <w:ilvl w:val="0"/>
          <w:numId w:val="12"/>
        </w:numPr>
        <w:spacing w:after="0"/>
        <w:rPr>
          <w:sz w:val="21"/>
          <w:szCs w:val="21"/>
        </w:rPr>
      </w:pPr>
      <w:r>
        <w:rPr>
          <w:sz w:val="21"/>
          <w:szCs w:val="21"/>
        </w:rPr>
        <w:t>State-of-the-art facilities including DNA, protein analytical equipment, and computer-based image analyser for molecular and cellular studies.</w:t>
      </w:r>
    </w:p>
    <w:p w14:paraId="173407C9" w14:textId="77777777" w:rsidR="00C62400" w:rsidRPr="00C60DD6" w:rsidRDefault="00C62400" w:rsidP="00D76526">
      <w:pPr>
        <w:spacing w:after="0"/>
        <w:rPr>
          <w:b/>
          <w:bCs/>
          <w:sz w:val="10"/>
          <w:szCs w:val="10"/>
        </w:rPr>
      </w:pPr>
    </w:p>
    <w:p w14:paraId="5EE9E6CB" w14:textId="4AAE2E53" w:rsidR="00D814FD" w:rsidRPr="00C60DD6" w:rsidRDefault="00CC2254" w:rsidP="00D76526">
      <w:pPr>
        <w:spacing w:after="0"/>
        <w:rPr>
          <w:b/>
          <w:bCs/>
          <w:sz w:val="21"/>
          <w:szCs w:val="21"/>
        </w:rPr>
      </w:pPr>
      <w:r w:rsidRPr="00C60DD6">
        <w:rPr>
          <w:b/>
          <w:bCs/>
          <w:sz w:val="21"/>
          <w:szCs w:val="21"/>
        </w:rPr>
        <w:t xml:space="preserve">Example </w:t>
      </w:r>
      <w:r w:rsidR="00D90430" w:rsidRPr="00C60DD6">
        <w:rPr>
          <w:b/>
          <w:bCs/>
          <w:sz w:val="21"/>
          <w:szCs w:val="21"/>
        </w:rPr>
        <w:t xml:space="preserve">Topics </w:t>
      </w:r>
      <w:r w:rsidRPr="00C60DD6">
        <w:rPr>
          <w:b/>
          <w:bCs/>
          <w:sz w:val="21"/>
          <w:szCs w:val="21"/>
        </w:rPr>
        <w:t>W</w:t>
      </w:r>
      <w:r w:rsidR="00D90430" w:rsidRPr="00C60DD6">
        <w:rPr>
          <w:b/>
          <w:bCs/>
          <w:sz w:val="21"/>
          <w:szCs w:val="21"/>
        </w:rPr>
        <w:t>ithin the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900F57" w14:paraId="0176C5B2" w14:textId="3505B9F3" w:rsidTr="00214EA8">
        <w:trPr>
          <w:trHeight w:val="1784"/>
        </w:trPr>
        <w:tc>
          <w:tcPr>
            <w:tcW w:w="4673" w:type="dxa"/>
          </w:tcPr>
          <w:p w14:paraId="1C216F7E" w14:textId="662D4B75" w:rsidR="00900F57" w:rsidRPr="00C60DD6" w:rsidRDefault="00900F57" w:rsidP="00C60DD6">
            <w:pPr>
              <w:pStyle w:val="ListParagraph"/>
              <w:numPr>
                <w:ilvl w:val="0"/>
                <w:numId w:val="8"/>
              </w:numPr>
              <w:ind w:left="306"/>
              <w:rPr>
                <w:sz w:val="19"/>
                <w:szCs w:val="19"/>
              </w:rPr>
            </w:pPr>
            <w:r w:rsidRPr="00C60DD6">
              <w:rPr>
                <w:sz w:val="19"/>
                <w:szCs w:val="19"/>
              </w:rPr>
              <w:t>Fundamental Genetics and Evolution</w:t>
            </w:r>
            <w:r w:rsidRPr="00C60DD6">
              <w:rPr>
                <w:sz w:val="19"/>
                <w:szCs w:val="19"/>
              </w:rPr>
              <w:tab/>
            </w:r>
          </w:p>
          <w:p w14:paraId="49BF07DE" w14:textId="49C00284" w:rsidR="00900F57" w:rsidRPr="00C60DD6" w:rsidRDefault="00900F57" w:rsidP="00C60DD6">
            <w:pPr>
              <w:pStyle w:val="ListParagraph"/>
              <w:numPr>
                <w:ilvl w:val="0"/>
                <w:numId w:val="8"/>
              </w:numPr>
              <w:ind w:left="306"/>
              <w:rPr>
                <w:sz w:val="19"/>
                <w:szCs w:val="19"/>
              </w:rPr>
            </w:pPr>
            <w:r w:rsidRPr="00C60DD6">
              <w:rPr>
                <w:sz w:val="19"/>
                <w:szCs w:val="19"/>
              </w:rPr>
              <w:t>Population Genomics</w:t>
            </w:r>
            <w:r w:rsidRPr="00C60DD6">
              <w:rPr>
                <w:sz w:val="19"/>
                <w:szCs w:val="19"/>
              </w:rPr>
              <w:tab/>
            </w:r>
          </w:p>
          <w:p w14:paraId="409DBA59" w14:textId="510BA245" w:rsidR="00900F57" w:rsidRPr="00C60DD6" w:rsidRDefault="00900F57" w:rsidP="00C60DD6">
            <w:pPr>
              <w:pStyle w:val="ListParagraph"/>
              <w:numPr>
                <w:ilvl w:val="0"/>
                <w:numId w:val="8"/>
              </w:numPr>
              <w:ind w:left="306"/>
              <w:rPr>
                <w:sz w:val="19"/>
                <w:szCs w:val="19"/>
              </w:rPr>
            </w:pPr>
            <w:r w:rsidRPr="00C60DD6">
              <w:rPr>
                <w:sz w:val="19"/>
                <w:szCs w:val="19"/>
              </w:rPr>
              <w:t>Energy and Metabolism: The Reactions of Life</w:t>
            </w:r>
          </w:p>
          <w:p w14:paraId="7E02B4FB" w14:textId="17B55219" w:rsidR="00900F57" w:rsidRPr="00C60DD6" w:rsidRDefault="00900F57" w:rsidP="00C60DD6">
            <w:pPr>
              <w:pStyle w:val="ListParagraph"/>
              <w:numPr>
                <w:ilvl w:val="0"/>
                <w:numId w:val="8"/>
              </w:numPr>
              <w:ind w:left="306"/>
              <w:rPr>
                <w:sz w:val="19"/>
                <w:szCs w:val="19"/>
              </w:rPr>
            </w:pPr>
            <w:r w:rsidRPr="00C60DD6">
              <w:rPr>
                <w:sz w:val="19"/>
                <w:szCs w:val="19"/>
              </w:rPr>
              <w:t>Microbiology</w:t>
            </w:r>
            <w:r w:rsidRPr="00C60DD6">
              <w:rPr>
                <w:sz w:val="19"/>
                <w:szCs w:val="19"/>
              </w:rPr>
              <w:tab/>
            </w:r>
          </w:p>
          <w:p w14:paraId="48E5FA6B" w14:textId="0D3665DD" w:rsidR="00900F57" w:rsidRPr="00C60DD6" w:rsidRDefault="00900F57" w:rsidP="00C60DD6">
            <w:pPr>
              <w:pStyle w:val="ListParagraph"/>
              <w:numPr>
                <w:ilvl w:val="0"/>
                <w:numId w:val="8"/>
              </w:numPr>
              <w:ind w:left="306"/>
              <w:rPr>
                <w:sz w:val="19"/>
                <w:szCs w:val="19"/>
              </w:rPr>
            </w:pPr>
            <w:r w:rsidRPr="00C60DD6">
              <w:rPr>
                <w:sz w:val="19"/>
                <w:szCs w:val="19"/>
              </w:rPr>
              <w:t>Epigenetics, Gene Regulation and Disease</w:t>
            </w:r>
          </w:p>
          <w:p w14:paraId="1EABE4BD" w14:textId="77777777" w:rsidR="00900F57" w:rsidRPr="00C60DD6" w:rsidRDefault="00900F57" w:rsidP="00C60DD6">
            <w:pPr>
              <w:numPr>
                <w:ilvl w:val="0"/>
                <w:numId w:val="8"/>
              </w:numPr>
              <w:ind w:left="306"/>
              <w:rPr>
                <w:sz w:val="19"/>
                <w:szCs w:val="19"/>
              </w:rPr>
            </w:pPr>
            <w:r w:rsidRPr="00C60DD6">
              <w:rPr>
                <w:sz w:val="19"/>
                <w:szCs w:val="19"/>
              </w:rPr>
              <w:t>Human Physiology</w:t>
            </w:r>
          </w:p>
          <w:p w14:paraId="1E72739B" w14:textId="572D6435" w:rsidR="00900F57" w:rsidRPr="00C60DD6" w:rsidRDefault="00900F57" w:rsidP="00C60DD6">
            <w:pPr>
              <w:numPr>
                <w:ilvl w:val="0"/>
                <w:numId w:val="8"/>
              </w:numPr>
              <w:ind w:left="306"/>
              <w:rPr>
                <w:sz w:val="19"/>
                <w:szCs w:val="19"/>
              </w:rPr>
            </w:pPr>
            <w:r w:rsidRPr="00C60DD6">
              <w:rPr>
                <w:sz w:val="19"/>
                <w:szCs w:val="19"/>
              </w:rPr>
              <w:t>Human Immunology</w:t>
            </w:r>
            <w:r w:rsidRPr="00C60DD6">
              <w:rPr>
                <w:sz w:val="19"/>
                <w:szCs w:val="19"/>
              </w:rPr>
              <w:tab/>
            </w:r>
          </w:p>
        </w:tc>
        <w:tc>
          <w:tcPr>
            <w:tcW w:w="4343" w:type="dxa"/>
          </w:tcPr>
          <w:p w14:paraId="036A2D55" w14:textId="77777777" w:rsidR="00900F57" w:rsidRPr="00C60DD6" w:rsidRDefault="00900F57" w:rsidP="00C60DD6">
            <w:pPr>
              <w:numPr>
                <w:ilvl w:val="0"/>
                <w:numId w:val="8"/>
              </w:numPr>
              <w:ind w:left="319"/>
              <w:rPr>
                <w:sz w:val="19"/>
                <w:szCs w:val="19"/>
              </w:rPr>
            </w:pPr>
            <w:r w:rsidRPr="00C60DD6">
              <w:rPr>
                <w:sz w:val="19"/>
                <w:szCs w:val="19"/>
              </w:rPr>
              <w:t>Techniques in Molecular Biology</w:t>
            </w:r>
            <w:r w:rsidRPr="00C60DD6">
              <w:rPr>
                <w:sz w:val="19"/>
                <w:szCs w:val="19"/>
              </w:rPr>
              <w:tab/>
            </w:r>
          </w:p>
          <w:p w14:paraId="1B59D4D2" w14:textId="77777777" w:rsidR="00900F57" w:rsidRPr="00C60DD6" w:rsidRDefault="00900F57" w:rsidP="00C60DD6">
            <w:pPr>
              <w:numPr>
                <w:ilvl w:val="0"/>
                <w:numId w:val="8"/>
              </w:numPr>
              <w:ind w:left="319"/>
              <w:rPr>
                <w:sz w:val="19"/>
                <w:szCs w:val="19"/>
              </w:rPr>
            </w:pPr>
            <w:r w:rsidRPr="00C60DD6">
              <w:rPr>
                <w:sz w:val="19"/>
                <w:szCs w:val="19"/>
              </w:rPr>
              <w:t>Human and Medical Genetics</w:t>
            </w:r>
          </w:p>
          <w:p w14:paraId="604645F1" w14:textId="77777777" w:rsidR="00900F57" w:rsidRPr="00C60DD6" w:rsidRDefault="00900F57" w:rsidP="00C60DD6">
            <w:pPr>
              <w:numPr>
                <w:ilvl w:val="0"/>
                <w:numId w:val="8"/>
              </w:numPr>
              <w:ind w:left="319"/>
              <w:rPr>
                <w:sz w:val="19"/>
                <w:szCs w:val="19"/>
              </w:rPr>
            </w:pPr>
            <w:r w:rsidRPr="00C60DD6">
              <w:rPr>
                <w:sz w:val="19"/>
                <w:szCs w:val="19"/>
              </w:rPr>
              <w:t>Microbial Molecular Genetics</w:t>
            </w:r>
          </w:p>
          <w:p w14:paraId="02F61D99" w14:textId="77777777" w:rsidR="00900F57" w:rsidRPr="00C60DD6" w:rsidRDefault="00900F57" w:rsidP="00C60DD6">
            <w:pPr>
              <w:numPr>
                <w:ilvl w:val="0"/>
                <w:numId w:val="8"/>
              </w:numPr>
              <w:ind w:left="319"/>
              <w:rPr>
                <w:sz w:val="19"/>
                <w:szCs w:val="19"/>
              </w:rPr>
            </w:pPr>
            <w:r w:rsidRPr="00C60DD6">
              <w:rPr>
                <w:sz w:val="19"/>
                <w:szCs w:val="19"/>
              </w:rPr>
              <w:t>Practical Quantitative Research</w:t>
            </w:r>
          </w:p>
          <w:p w14:paraId="0AB80465" w14:textId="77777777" w:rsidR="00900F57" w:rsidRPr="00C60DD6" w:rsidRDefault="00900F57" w:rsidP="00C60DD6">
            <w:pPr>
              <w:numPr>
                <w:ilvl w:val="0"/>
                <w:numId w:val="8"/>
              </w:numPr>
              <w:ind w:left="319"/>
              <w:rPr>
                <w:sz w:val="19"/>
                <w:szCs w:val="19"/>
              </w:rPr>
            </w:pPr>
            <w:r w:rsidRPr="00C60DD6">
              <w:rPr>
                <w:sz w:val="19"/>
                <w:szCs w:val="19"/>
              </w:rPr>
              <w:t>Human Immunopathology</w:t>
            </w:r>
            <w:r w:rsidRPr="00C60DD6">
              <w:rPr>
                <w:sz w:val="19"/>
                <w:szCs w:val="19"/>
              </w:rPr>
              <w:tab/>
            </w:r>
          </w:p>
          <w:p w14:paraId="0A593976" w14:textId="77777777" w:rsidR="00900F57" w:rsidRPr="00C60DD6" w:rsidRDefault="00900F57" w:rsidP="00C60DD6">
            <w:pPr>
              <w:numPr>
                <w:ilvl w:val="0"/>
                <w:numId w:val="8"/>
              </w:numPr>
              <w:ind w:left="319"/>
              <w:rPr>
                <w:sz w:val="19"/>
                <w:szCs w:val="19"/>
              </w:rPr>
            </w:pPr>
            <w:r w:rsidRPr="00C60DD6">
              <w:rPr>
                <w:sz w:val="19"/>
                <w:szCs w:val="19"/>
              </w:rPr>
              <w:t>Tissue Engineering and Regenerative Medicine</w:t>
            </w:r>
          </w:p>
          <w:p w14:paraId="37BB62F0" w14:textId="056AE0C0" w:rsidR="00C60DD6" w:rsidRPr="00C60DD6" w:rsidRDefault="00C60DD6" w:rsidP="00C60DD6">
            <w:pPr>
              <w:numPr>
                <w:ilvl w:val="0"/>
                <w:numId w:val="8"/>
              </w:numPr>
              <w:ind w:left="319"/>
              <w:rPr>
                <w:sz w:val="19"/>
                <w:szCs w:val="19"/>
              </w:rPr>
            </w:pPr>
            <w:r w:rsidRPr="00C60DD6">
              <w:rPr>
                <w:sz w:val="19"/>
                <w:szCs w:val="19"/>
              </w:rPr>
              <w:t xml:space="preserve">Doctors, </w:t>
            </w:r>
            <w:proofErr w:type="gramStart"/>
            <w:r w:rsidRPr="00C60DD6">
              <w:rPr>
                <w:sz w:val="19"/>
                <w:szCs w:val="19"/>
              </w:rPr>
              <w:t>Patients</w:t>
            </w:r>
            <w:proofErr w:type="gramEnd"/>
            <w:r w:rsidRPr="00C60DD6">
              <w:rPr>
                <w:sz w:val="19"/>
                <w:szCs w:val="19"/>
              </w:rPr>
              <w:t xml:space="preserve"> and the Goals of Medicine</w:t>
            </w:r>
          </w:p>
        </w:tc>
      </w:tr>
    </w:tbl>
    <w:p w14:paraId="36B2F855" w14:textId="0E99AC79" w:rsidR="00F05A20" w:rsidRPr="00C60DD6" w:rsidRDefault="00F05A20" w:rsidP="00C52142">
      <w:pPr>
        <w:spacing w:after="0"/>
        <w:rPr>
          <w:b/>
          <w:bCs/>
          <w:sz w:val="10"/>
          <w:szCs w:val="10"/>
        </w:rPr>
      </w:pPr>
    </w:p>
    <w:p w14:paraId="4CB219D7" w14:textId="77777777" w:rsidR="007C7625" w:rsidRPr="00C60DD6" w:rsidRDefault="007C7625" w:rsidP="007C7625">
      <w:pPr>
        <w:spacing w:after="0"/>
        <w:rPr>
          <w:b/>
          <w:bCs/>
          <w:sz w:val="21"/>
          <w:szCs w:val="21"/>
        </w:rPr>
      </w:pPr>
      <w:r w:rsidRPr="00C60DD6">
        <w:rPr>
          <w:b/>
          <w:bCs/>
          <w:sz w:val="21"/>
          <w:szCs w:val="21"/>
        </w:rPr>
        <w:t>Employability – Example of roles after graduation:</w:t>
      </w:r>
    </w:p>
    <w:p w14:paraId="5CE4411F" w14:textId="3076744C" w:rsidR="007C0CF8" w:rsidRPr="00C60DD6" w:rsidRDefault="00C60DD6" w:rsidP="00094B4E">
      <w:pPr>
        <w:pStyle w:val="ListParagraph"/>
        <w:numPr>
          <w:ilvl w:val="0"/>
          <w:numId w:val="11"/>
        </w:numPr>
        <w:spacing w:after="0"/>
        <w:rPr>
          <w:b/>
          <w:sz w:val="21"/>
          <w:szCs w:val="21"/>
        </w:rPr>
      </w:pPr>
      <w:r w:rsidRPr="00C60DD6">
        <w:rPr>
          <w:sz w:val="21"/>
          <w:szCs w:val="21"/>
        </w:rPr>
        <w:t xml:space="preserve">Academia, teaching, </w:t>
      </w:r>
      <w:r w:rsidR="003B2D01" w:rsidRPr="00C60DD6">
        <w:rPr>
          <w:sz w:val="21"/>
          <w:szCs w:val="21"/>
        </w:rPr>
        <w:t xml:space="preserve">Medical </w:t>
      </w:r>
      <w:r w:rsidR="00F30E6D" w:rsidRPr="00C60DD6">
        <w:rPr>
          <w:sz w:val="21"/>
          <w:szCs w:val="21"/>
        </w:rPr>
        <w:t>R</w:t>
      </w:r>
      <w:r w:rsidR="003B2D01" w:rsidRPr="00C60DD6">
        <w:rPr>
          <w:sz w:val="21"/>
          <w:szCs w:val="21"/>
        </w:rPr>
        <w:t>esearch</w:t>
      </w:r>
      <w:r w:rsidR="007110E9" w:rsidRPr="00C60DD6">
        <w:rPr>
          <w:sz w:val="21"/>
          <w:szCs w:val="21"/>
        </w:rPr>
        <w:t xml:space="preserve"> </w:t>
      </w:r>
      <w:r w:rsidR="000741EE" w:rsidRPr="00C60DD6">
        <w:rPr>
          <w:sz w:val="21"/>
          <w:szCs w:val="21"/>
        </w:rPr>
        <w:t>&amp; Health Sciences</w:t>
      </w:r>
    </w:p>
    <w:p w14:paraId="122A4477" w14:textId="1F5A0E53" w:rsidR="00094B4E" w:rsidRPr="00C60DD6" w:rsidRDefault="007110E9" w:rsidP="00094B4E">
      <w:pPr>
        <w:pStyle w:val="ListParagraph"/>
        <w:numPr>
          <w:ilvl w:val="0"/>
          <w:numId w:val="11"/>
        </w:numPr>
        <w:spacing w:after="0"/>
        <w:rPr>
          <w:b/>
          <w:sz w:val="21"/>
          <w:szCs w:val="21"/>
        </w:rPr>
      </w:pPr>
      <w:r w:rsidRPr="00C60DD6">
        <w:rPr>
          <w:sz w:val="21"/>
          <w:szCs w:val="21"/>
        </w:rPr>
        <w:t>Bioinformatics</w:t>
      </w:r>
    </w:p>
    <w:p w14:paraId="012C3989" w14:textId="47BB1BB8" w:rsidR="00094B4E" w:rsidRPr="00C60DD6" w:rsidRDefault="00F30E6D" w:rsidP="00094B4E">
      <w:pPr>
        <w:pStyle w:val="ListParagraph"/>
        <w:numPr>
          <w:ilvl w:val="0"/>
          <w:numId w:val="11"/>
        </w:numPr>
        <w:spacing w:after="0"/>
        <w:rPr>
          <w:sz w:val="21"/>
          <w:szCs w:val="21"/>
        </w:rPr>
      </w:pPr>
      <w:r w:rsidRPr="00C60DD6">
        <w:rPr>
          <w:sz w:val="21"/>
          <w:szCs w:val="21"/>
        </w:rPr>
        <w:t>Pharmaceutical Industry</w:t>
      </w:r>
    </w:p>
    <w:p w14:paraId="09B44F30" w14:textId="061801CC" w:rsidR="003B2D01" w:rsidRPr="00C60DD6" w:rsidRDefault="00F30E6D" w:rsidP="007C0CF8">
      <w:pPr>
        <w:pStyle w:val="ListParagraph"/>
        <w:numPr>
          <w:ilvl w:val="0"/>
          <w:numId w:val="11"/>
        </w:numPr>
        <w:spacing w:after="0"/>
        <w:rPr>
          <w:bCs/>
          <w:sz w:val="21"/>
          <w:szCs w:val="21"/>
        </w:rPr>
      </w:pPr>
      <w:r w:rsidRPr="00C60DD6">
        <w:rPr>
          <w:sz w:val="21"/>
          <w:szCs w:val="21"/>
        </w:rPr>
        <w:t xml:space="preserve">Post Graduate Studies </w:t>
      </w:r>
      <w:r w:rsidR="003B2D01" w:rsidRPr="00C60DD6">
        <w:rPr>
          <w:sz w:val="21"/>
          <w:szCs w:val="21"/>
        </w:rPr>
        <w:t>(MSc, MRes, PhD)</w:t>
      </w:r>
      <w:r w:rsidR="00C60DD6">
        <w:rPr>
          <w:sz w:val="21"/>
          <w:szCs w:val="21"/>
        </w:rPr>
        <w:t>, Graduate Entry Medicine, Physician Associate</w:t>
      </w:r>
    </w:p>
    <w:p w14:paraId="17E6491D" w14:textId="77777777" w:rsidR="007C0CF8" w:rsidRPr="00C60DD6" w:rsidRDefault="00F30E6D" w:rsidP="00094B4E">
      <w:pPr>
        <w:pStyle w:val="ListParagraph"/>
        <w:numPr>
          <w:ilvl w:val="0"/>
          <w:numId w:val="11"/>
        </w:numPr>
        <w:spacing w:after="0"/>
        <w:rPr>
          <w:sz w:val="21"/>
          <w:szCs w:val="21"/>
        </w:rPr>
      </w:pPr>
      <w:r w:rsidRPr="00C60DD6">
        <w:rPr>
          <w:sz w:val="21"/>
          <w:szCs w:val="21"/>
        </w:rPr>
        <w:t>Genetic Counselling</w:t>
      </w:r>
      <w:r w:rsidR="0030006B" w:rsidRPr="00C60DD6">
        <w:rPr>
          <w:sz w:val="21"/>
          <w:szCs w:val="21"/>
        </w:rPr>
        <w:t xml:space="preserve"> </w:t>
      </w:r>
    </w:p>
    <w:p w14:paraId="28B071A5" w14:textId="2CC87292" w:rsidR="007C0CF8" w:rsidRPr="00285B39" w:rsidRDefault="00F30E6D" w:rsidP="00285B39">
      <w:pPr>
        <w:pStyle w:val="ListParagraph"/>
        <w:numPr>
          <w:ilvl w:val="0"/>
          <w:numId w:val="11"/>
        </w:numPr>
        <w:spacing w:after="0"/>
        <w:ind w:left="709"/>
        <w:rPr>
          <w:sz w:val="21"/>
          <w:szCs w:val="21"/>
        </w:rPr>
      </w:pPr>
      <w:r w:rsidRPr="00285B39">
        <w:rPr>
          <w:sz w:val="21"/>
          <w:szCs w:val="21"/>
        </w:rPr>
        <w:t>Clinical Scientist</w:t>
      </w:r>
      <w:r w:rsidR="00FC7B71" w:rsidRPr="00285B39">
        <w:rPr>
          <w:sz w:val="21"/>
          <w:szCs w:val="21"/>
        </w:rPr>
        <w:t xml:space="preserve"> &amp; Scientific Writer</w:t>
      </w:r>
    </w:p>
    <w:sectPr w:rsidR="007C0CF8" w:rsidRPr="00285B39" w:rsidSect="00285B39">
      <w:headerReference w:type="default" r:id="rId15"/>
      <w:footerReference w:type="default" r:id="rId16"/>
      <w:pgSz w:w="11906" w:h="16838"/>
      <w:pgMar w:top="1135" w:right="1440" w:bottom="567"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63D7" w14:textId="77777777" w:rsidR="00213E14" w:rsidRDefault="00213E14" w:rsidP="000F1632">
      <w:pPr>
        <w:spacing w:after="0" w:line="240" w:lineRule="auto"/>
      </w:pPr>
      <w:r>
        <w:separator/>
      </w:r>
    </w:p>
  </w:endnote>
  <w:endnote w:type="continuationSeparator" w:id="0">
    <w:p w14:paraId="11789C1C" w14:textId="77777777" w:rsidR="00213E14" w:rsidRDefault="00213E14" w:rsidP="000F1632">
      <w:pPr>
        <w:spacing w:after="0" w:line="240" w:lineRule="auto"/>
      </w:pPr>
      <w:r>
        <w:continuationSeparator/>
      </w:r>
    </w:p>
  </w:endnote>
  <w:endnote w:type="continuationNotice" w:id="1">
    <w:p w14:paraId="1B19887A" w14:textId="77777777" w:rsidR="00213E14" w:rsidRDefault="00213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DD68" w14:textId="1C1C1620" w:rsidR="000F1632" w:rsidRPr="000F1632" w:rsidRDefault="000F1632" w:rsidP="000F1632">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Health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E42D" w14:textId="77777777" w:rsidR="00213E14" w:rsidRDefault="00213E14" w:rsidP="000F1632">
      <w:pPr>
        <w:spacing w:after="0" w:line="240" w:lineRule="auto"/>
      </w:pPr>
      <w:r>
        <w:separator/>
      </w:r>
    </w:p>
  </w:footnote>
  <w:footnote w:type="continuationSeparator" w:id="0">
    <w:p w14:paraId="64B69B4D" w14:textId="77777777" w:rsidR="00213E14" w:rsidRDefault="00213E14" w:rsidP="000F1632">
      <w:pPr>
        <w:spacing w:after="0" w:line="240" w:lineRule="auto"/>
      </w:pPr>
      <w:r>
        <w:continuationSeparator/>
      </w:r>
    </w:p>
  </w:footnote>
  <w:footnote w:type="continuationNotice" w:id="1">
    <w:p w14:paraId="1CDE8C56" w14:textId="77777777" w:rsidR="00213E14" w:rsidRDefault="00213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626" w14:textId="1FD116E9" w:rsidR="000F1632" w:rsidRDefault="009A2478">
    <w:pPr>
      <w:pStyle w:val="Header"/>
    </w:pPr>
    <w:r>
      <w:rPr>
        <w:noProof/>
      </w:rPr>
      <w:drawing>
        <wp:anchor distT="0" distB="0" distL="114300" distR="114300" simplePos="0" relativeHeight="251658240" behindDoc="1" locked="0" layoutInCell="1" allowOverlap="1" wp14:anchorId="3368B58F" wp14:editId="6C04B486">
          <wp:simplePos x="0" y="0"/>
          <wp:positionH relativeFrom="margin">
            <wp:align>right</wp:align>
          </wp:positionH>
          <wp:positionV relativeFrom="paragraph">
            <wp:posOffset>-446862</wp:posOffset>
          </wp:positionV>
          <wp:extent cx="1318117" cy="938254"/>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117" cy="938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B3A"/>
    <w:multiLevelType w:val="hybridMultilevel"/>
    <w:tmpl w:val="D81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D03"/>
    <w:multiLevelType w:val="hybridMultilevel"/>
    <w:tmpl w:val="A0F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94521"/>
    <w:multiLevelType w:val="hybridMultilevel"/>
    <w:tmpl w:val="83A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12038"/>
    <w:multiLevelType w:val="hybridMultilevel"/>
    <w:tmpl w:val="9ED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56F9A"/>
    <w:multiLevelType w:val="hybridMultilevel"/>
    <w:tmpl w:val="753A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F4FF4"/>
    <w:multiLevelType w:val="hybridMultilevel"/>
    <w:tmpl w:val="06F2DFDA"/>
    <w:lvl w:ilvl="0" w:tplc="359E3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7213F"/>
    <w:multiLevelType w:val="hybridMultilevel"/>
    <w:tmpl w:val="33D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D4295"/>
    <w:multiLevelType w:val="hybridMultilevel"/>
    <w:tmpl w:val="0F9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925FF"/>
    <w:multiLevelType w:val="hybridMultilevel"/>
    <w:tmpl w:val="B2F2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A4224"/>
    <w:multiLevelType w:val="hybridMultilevel"/>
    <w:tmpl w:val="4FFC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473D6"/>
    <w:multiLevelType w:val="hybridMultilevel"/>
    <w:tmpl w:val="6BB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84AD8"/>
    <w:multiLevelType w:val="hybridMultilevel"/>
    <w:tmpl w:val="1D4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C42BE"/>
    <w:multiLevelType w:val="hybridMultilevel"/>
    <w:tmpl w:val="671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53E31"/>
    <w:multiLevelType w:val="hybridMultilevel"/>
    <w:tmpl w:val="349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93256">
    <w:abstractNumId w:val="7"/>
  </w:num>
  <w:num w:numId="2" w16cid:durableId="212890797">
    <w:abstractNumId w:val="6"/>
  </w:num>
  <w:num w:numId="3" w16cid:durableId="533352411">
    <w:abstractNumId w:val="3"/>
  </w:num>
  <w:num w:numId="4" w16cid:durableId="1164276676">
    <w:abstractNumId w:val="1"/>
  </w:num>
  <w:num w:numId="5" w16cid:durableId="470440104">
    <w:abstractNumId w:val="5"/>
  </w:num>
  <w:num w:numId="6" w16cid:durableId="1684239117">
    <w:abstractNumId w:val="0"/>
  </w:num>
  <w:num w:numId="7" w16cid:durableId="1358047290">
    <w:abstractNumId w:val="11"/>
  </w:num>
  <w:num w:numId="8" w16cid:durableId="697851208">
    <w:abstractNumId w:val="13"/>
  </w:num>
  <w:num w:numId="9" w16cid:durableId="1965502599">
    <w:abstractNumId w:val="12"/>
  </w:num>
  <w:num w:numId="10" w16cid:durableId="435252333">
    <w:abstractNumId w:val="10"/>
  </w:num>
  <w:num w:numId="11" w16cid:durableId="1922716185">
    <w:abstractNumId w:val="8"/>
  </w:num>
  <w:num w:numId="12" w16cid:durableId="177237488">
    <w:abstractNumId w:val="9"/>
  </w:num>
  <w:num w:numId="13" w16cid:durableId="159199981">
    <w:abstractNumId w:val="2"/>
  </w:num>
  <w:num w:numId="14" w16cid:durableId="1049761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6"/>
    <w:rsid w:val="00066AF8"/>
    <w:rsid w:val="000741EE"/>
    <w:rsid w:val="0008601A"/>
    <w:rsid w:val="00094B4E"/>
    <w:rsid w:val="000A4471"/>
    <w:rsid w:val="000A686F"/>
    <w:rsid w:val="000F1632"/>
    <w:rsid w:val="00120A5D"/>
    <w:rsid w:val="00140E8B"/>
    <w:rsid w:val="001A5AEA"/>
    <w:rsid w:val="001C5D84"/>
    <w:rsid w:val="001F2EC2"/>
    <w:rsid w:val="00213E14"/>
    <w:rsid w:val="00213FEA"/>
    <w:rsid w:val="00214EA8"/>
    <w:rsid w:val="00285B39"/>
    <w:rsid w:val="002A3E6B"/>
    <w:rsid w:val="002E60D7"/>
    <w:rsid w:val="0030006B"/>
    <w:rsid w:val="00316B3C"/>
    <w:rsid w:val="00347815"/>
    <w:rsid w:val="003623B1"/>
    <w:rsid w:val="00393571"/>
    <w:rsid w:val="003B2D01"/>
    <w:rsid w:val="003D735B"/>
    <w:rsid w:val="003E417E"/>
    <w:rsid w:val="003F108C"/>
    <w:rsid w:val="004013B6"/>
    <w:rsid w:val="00453459"/>
    <w:rsid w:val="004B0D27"/>
    <w:rsid w:val="004B6D15"/>
    <w:rsid w:val="004B718A"/>
    <w:rsid w:val="00514194"/>
    <w:rsid w:val="00570C16"/>
    <w:rsid w:val="00584AF3"/>
    <w:rsid w:val="00591A26"/>
    <w:rsid w:val="005F5F22"/>
    <w:rsid w:val="00603835"/>
    <w:rsid w:val="006239C3"/>
    <w:rsid w:val="00631697"/>
    <w:rsid w:val="00640B67"/>
    <w:rsid w:val="0066411B"/>
    <w:rsid w:val="00693D4D"/>
    <w:rsid w:val="006E0E17"/>
    <w:rsid w:val="007110E9"/>
    <w:rsid w:val="007242CA"/>
    <w:rsid w:val="007312D6"/>
    <w:rsid w:val="00774996"/>
    <w:rsid w:val="007C0CF8"/>
    <w:rsid w:val="007C7625"/>
    <w:rsid w:val="007D2522"/>
    <w:rsid w:val="007D6C7E"/>
    <w:rsid w:val="007E0F8C"/>
    <w:rsid w:val="007E3B9E"/>
    <w:rsid w:val="008167D9"/>
    <w:rsid w:val="008561FE"/>
    <w:rsid w:val="00873ACD"/>
    <w:rsid w:val="00884D52"/>
    <w:rsid w:val="00885672"/>
    <w:rsid w:val="00900F57"/>
    <w:rsid w:val="009433D6"/>
    <w:rsid w:val="00952BF4"/>
    <w:rsid w:val="009536F9"/>
    <w:rsid w:val="00971170"/>
    <w:rsid w:val="00974C92"/>
    <w:rsid w:val="00975AC7"/>
    <w:rsid w:val="00987FF2"/>
    <w:rsid w:val="009A2478"/>
    <w:rsid w:val="009D7DC3"/>
    <w:rsid w:val="00A41D15"/>
    <w:rsid w:val="00A521D1"/>
    <w:rsid w:val="00A61BA9"/>
    <w:rsid w:val="00A93707"/>
    <w:rsid w:val="00AB70F9"/>
    <w:rsid w:val="00AC3D93"/>
    <w:rsid w:val="00AE3285"/>
    <w:rsid w:val="00B17E3C"/>
    <w:rsid w:val="00B92FE1"/>
    <w:rsid w:val="00BA796D"/>
    <w:rsid w:val="00C25D01"/>
    <w:rsid w:val="00C52142"/>
    <w:rsid w:val="00C55282"/>
    <w:rsid w:val="00C60DD6"/>
    <w:rsid w:val="00C62400"/>
    <w:rsid w:val="00C9149B"/>
    <w:rsid w:val="00CA2A12"/>
    <w:rsid w:val="00CB6059"/>
    <w:rsid w:val="00CC118F"/>
    <w:rsid w:val="00CC2254"/>
    <w:rsid w:val="00CE117E"/>
    <w:rsid w:val="00D213D7"/>
    <w:rsid w:val="00D35305"/>
    <w:rsid w:val="00D547B8"/>
    <w:rsid w:val="00D76526"/>
    <w:rsid w:val="00D814FD"/>
    <w:rsid w:val="00D822A7"/>
    <w:rsid w:val="00D90430"/>
    <w:rsid w:val="00D93A03"/>
    <w:rsid w:val="00D93DE5"/>
    <w:rsid w:val="00DD6C54"/>
    <w:rsid w:val="00E17C4B"/>
    <w:rsid w:val="00EE50B2"/>
    <w:rsid w:val="00F05A20"/>
    <w:rsid w:val="00F11589"/>
    <w:rsid w:val="00F30E6C"/>
    <w:rsid w:val="00F30E6D"/>
    <w:rsid w:val="00F921FE"/>
    <w:rsid w:val="00FC7B71"/>
    <w:rsid w:val="00FD3285"/>
    <w:rsid w:val="00FE32CA"/>
    <w:rsid w:val="00FF49CE"/>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01D7E"/>
  <w15:chartTrackingRefBased/>
  <w15:docId w15:val="{C12A4D81-0DB7-4839-80FE-BEF450F0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C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0C16"/>
    <w:pPr>
      <w:ind w:left="720"/>
      <w:contextualSpacing/>
    </w:pPr>
  </w:style>
  <w:style w:type="character" w:styleId="Hyperlink">
    <w:name w:val="Hyperlink"/>
    <w:basedOn w:val="DefaultParagraphFont"/>
    <w:uiPriority w:val="99"/>
    <w:unhideWhenUsed/>
    <w:rsid w:val="00C52142"/>
    <w:rPr>
      <w:color w:val="0000FF"/>
      <w:u w:val="single"/>
    </w:rPr>
  </w:style>
  <w:style w:type="table" w:styleId="TableGrid">
    <w:name w:val="Table Grid"/>
    <w:basedOn w:val="TableNormal"/>
    <w:uiPriority w:val="39"/>
    <w:rsid w:val="00D9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7D9"/>
    <w:rPr>
      <w:color w:val="605E5C"/>
      <w:shd w:val="clear" w:color="auto" w:fill="E1DFDD"/>
    </w:rPr>
  </w:style>
  <w:style w:type="character" w:styleId="CommentReference">
    <w:name w:val="annotation reference"/>
    <w:basedOn w:val="DefaultParagraphFont"/>
    <w:uiPriority w:val="99"/>
    <w:semiHidden/>
    <w:unhideWhenUsed/>
    <w:rsid w:val="00316B3C"/>
    <w:rPr>
      <w:sz w:val="16"/>
      <w:szCs w:val="16"/>
    </w:rPr>
  </w:style>
  <w:style w:type="paragraph" w:styleId="CommentText">
    <w:name w:val="annotation text"/>
    <w:basedOn w:val="Normal"/>
    <w:link w:val="CommentTextChar"/>
    <w:uiPriority w:val="99"/>
    <w:unhideWhenUsed/>
    <w:rsid w:val="00316B3C"/>
    <w:pPr>
      <w:spacing w:line="240" w:lineRule="auto"/>
    </w:pPr>
    <w:rPr>
      <w:sz w:val="20"/>
      <w:szCs w:val="20"/>
    </w:rPr>
  </w:style>
  <w:style w:type="character" w:customStyle="1" w:styleId="CommentTextChar">
    <w:name w:val="Comment Text Char"/>
    <w:basedOn w:val="DefaultParagraphFont"/>
    <w:link w:val="CommentText"/>
    <w:uiPriority w:val="99"/>
    <w:rsid w:val="00316B3C"/>
    <w:rPr>
      <w:sz w:val="20"/>
      <w:szCs w:val="20"/>
    </w:rPr>
  </w:style>
  <w:style w:type="paragraph" w:styleId="CommentSubject">
    <w:name w:val="annotation subject"/>
    <w:basedOn w:val="CommentText"/>
    <w:next w:val="CommentText"/>
    <w:link w:val="CommentSubjectChar"/>
    <w:uiPriority w:val="99"/>
    <w:semiHidden/>
    <w:unhideWhenUsed/>
    <w:rsid w:val="00316B3C"/>
    <w:rPr>
      <w:b/>
      <w:bCs/>
    </w:rPr>
  </w:style>
  <w:style w:type="character" w:customStyle="1" w:styleId="CommentSubjectChar">
    <w:name w:val="Comment Subject Char"/>
    <w:basedOn w:val="CommentTextChar"/>
    <w:link w:val="CommentSubject"/>
    <w:uiPriority w:val="99"/>
    <w:semiHidden/>
    <w:rsid w:val="00316B3C"/>
    <w:rPr>
      <w:b/>
      <w:bCs/>
      <w:sz w:val="20"/>
      <w:szCs w:val="20"/>
    </w:rPr>
  </w:style>
  <w:style w:type="paragraph" w:styleId="Header">
    <w:name w:val="header"/>
    <w:basedOn w:val="Normal"/>
    <w:link w:val="HeaderChar"/>
    <w:uiPriority w:val="99"/>
    <w:unhideWhenUsed/>
    <w:rsid w:val="000F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632"/>
  </w:style>
  <w:style w:type="paragraph" w:styleId="Footer">
    <w:name w:val="footer"/>
    <w:basedOn w:val="Normal"/>
    <w:link w:val="FooterChar"/>
    <w:uiPriority w:val="99"/>
    <w:unhideWhenUsed/>
    <w:rsid w:val="000F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ansea.ac.uk/admissions/english-language-requir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nsea.ac.uk/media/Non-EU-entry-requirements-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international-students/my-finan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wansea.ac.uk/undergraduate/courses/medicine/medical-genetics-bsc-h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ansea.ac.uk/undergraduate/courses/medicine/medical-genetics-msci-h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Props1.xml><?xml version="1.0" encoding="utf-8"?>
<ds:datastoreItem xmlns:ds="http://schemas.openxmlformats.org/officeDocument/2006/customXml" ds:itemID="{34BF65D9-DFE4-48DB-B871-12182BDBDF0B}"/>
</file>

<file path=customXml/itemProps2.xml><?xml version="1.0" encoding="utf-8"?>
<ds:datastoreItem xmlns:ds="http://schemas.openxmlformats.org/officeDocument/2006/customXml" ds:itemID="{E6DE2BCB-E756-4704-82EF-D9078D4651B5}">
  <ds:schemaRefs>
    <ds:schemaRef ds:uri="http://schemas.microsoft.com/sharepoint/v3/contenttype/forms"/>
  </ds:schemaRefs>
</ds:datastoreItem>
</file>

<file path=customXml/itemProps3.xml><?xml version="1.0" encoding="utf-8"?>
<ds:datastoreItem xmlns:ds="http://schemas.openxmlformats.org/officeDocument/2006/customXml" ds:itemID="{FA0B2DCA-1DDA-4184-AE51-51AC8080922A}">
  <ds:schemaRefs>
    <ds:schemaRef ds:uri="http://schemas.microsoft.com/office/2006/documentManagement/types"/>
    <ds:schemaRef ds:uri="ce8b8a0e-d8b5-4681-859f-a8e96dad8061"/>
    <ds:schemaRef ds:uri="db3bd49b-6469-4f83-9a7a-f8009a209f85"/>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Links>
    <vt:vector size="24" baseType="variant">
      <vt:variant>
        <vt:i4>7143539</vt:i4>
      </vt:variant>
      <vt:variant>
        <vt:i4>6</vt:i4>
      </vt:variant>
      <vt:variant>
        <vt:i4>0</vt:i4>
      </vt:variant>
      <vt:variant>
        <vt:i4>5</vt:i4>
      </vt:variant>
      <vt:variant>
        <vt:lpwstr>https://www.swansea.ac.uk/admissions/english-language-requirements/</vt:lpwstr>
      </vt:variant>
      <vt:variant>
        <vt:lpwstr/>
      </vt:variant>
      <vt:variant>
        <vt:i4>7471150</vt:i4>
      </vt:variant>
      <vt:variant>
        <vt:i4>3</vt:i4>
      </vt:variant>
      <vt:variant>
        <vt:i4>0</vt:i4>
      </vt:variant>
      <vt:variant>
        <vt:i4>5</vt:i4>
      </vt:variant>
      <vt:variant>
        <vt:lpwstr>https://www.swansea.ac.uk/media/Non-EU-entry-requirements-2018.pdf</vt:lpwstr>
      </vt:variant>
      <vt:variant>
        <vt:lpwstr/>
      </vt:variant>
      <vt:variant>
        <vt:i4>2097269</vt:i4>
      </vt:variant>
      <vt:variant>
        <vt:i4>0</vt:i4>
      </vt:variant>
      <vt:variant>
        <vt:i4>0</vt:i4>
      </vt:variant>
      <vt:variant>
        <vt:i4>5</vt:i4>
      </vt:variant>
      <vt:variant>
        <vt:lpwstr>https://www.swansea.ac.uk/undergraduate/courses/medicine/medical-genetics-bsc-hons/</vt:lpwstr>
      </vt:variant>
      <vt:variant>
        <vt:lpwstr/>
      </vt:variant>
      <vt:variant>
        <vt:i4>720990</vt:i4>
      </vt:variant>
      <vt:variant>
        <vt:i4>0</vt:i4>
      </vt:variant>
      <vt:variant>
        <vt:i4>0</vt:i4>
      </vt:variant>
      <vt:variant>
        <vt:i4>5</vt:i4>
      </vt:variant>
      <vt:variant>
        <vt:lpwstr>https://www.swansea.ac.uk/medicine-health-life-science/international/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Wu</dc:creator>
  <cp:keywords/>
  <dc:description/>
  <cp:lastModifiedBy>Adam Holley</cp:lastModifiedBy>
  <cp:revision>3</cp:revision>
  <dcterms:created xsi:type="dcterms:W3CDTF">2023-10-05T10:16:00Z</dcterms:created>
  <dcterms:modified xsi:type="dcterms:W3CDTF">2023-10-05T10:17:00Z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