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171736" w14:textId="20E25646" w:rsidR="000958A9" w:rsidRPr="000958A9" w:rsidRDefault="000958A9" w:rsidP="000958A9">
      <w:pPr>
        <w:pStyle w:val="Title"/>
        <w:spacing w:after="0" w:line="240" w:lineRule="auto"/>
        <w:rPr>
          <w:rFonts w:ascii="Arial" w:hAnsi="Arial" w:cs="Arial"/>
          <w:sz w:val="28"/>
          <w:szCs w:val="28"/>
        </w:rPr>
      </w:pPr>
    </w:p>
    <w:p w14:paraId="3087ECC1" w14:textId="2614853C" w:rsidR="000958A9" w:rsidRDefault="000958A9" w:rsidP="000958A9">
      <w:pPr>
        <w:pStyle w:val="Title"/>
        <w:spacing w:after="0" w:line="240" w:lineRule="auto"/>
        <w:rPr>
          <w:rFonts w:ascii="Arial" w:hAnsi="Arial" w:cs="Arial"/>
          <w:sz w:val="28"/>
          <w:szCs w:val="28"/>
        </w:rPr>
      </w:pPr>
      <w:r w:rsidRPr="000958A9">
        <w:rPr>
          <w:rFonts w:ascii="Arial" w:hAnsi="Arial" w:cs="Arial"/>
          <w:sz w:val="28"/>
          <w:szCs w:val="28"/>
        </w:rPr>
        <w:t>Core Regulations, Policies &amp; Procedures</w:t>
      </w:r>
    </w:p>
    <w:p w14:paraId="3D997B89" w14:textId="77777777" w:rsidR="000958A9" w:rsidRPr="000958A9" w:rsidRDefault="000958A9" w:rsidP="000958A9"/>
    <w:p w14:paraId="699286BF" w14:textId="59E392E7" w:rsidR="000958A9" w:rsidRDefault="000958A9" w:rsidP="000958A9">
      <w:pPr>
        <w:spacing w:after="0" w:line="240" w:lineRule="auto"/>
        <w:rPr>
          <w:rFonts w:cs="Arial"/>
          <w:color w:val="000000" w:themeColor="text1"/>
          <w:sz w:val="24"/>
          <w:szCs w:val="24"/>
        </w:rPr>
      </w:pPr>
      <w:r w:rsidRPr="000958A9">
        <w:rPr>
          <w:rFonts w:cs="Arial"/>
          <w:b/>
          <w:bCs/>
          <w:color w:val="000000" w:themeColor="text1"/>
          <w:sz w:val="24"/>
          <w:szCs w:val="24"/>
        </w:rPr>
        <w:t>Validity:</w:t>
      </w:r>
      <w:r w:rsidRPr="000958A9">
        <w:rPr>
          <w:rFonts w:cs="Arial"/>
          <w:color w:val="000000" w:themeColor="text1"/>
          <w:sz w:val="24"/>
          <w:szCs w:val="24"/>
        </w:rPr>
        <w:t xml:space="preserve"> </w:t>
      </w:r>
      <w:r w:rsidRPr="000958A9">
        <w:rPr>
          <w:rFonts w:cs="Arial"/>
          <w:sz w:val="24"/>
          <w:szCs w:val="24"/>
        </w:rPr>
        <w:t xml:space="preserve">This document dated </w:t>
      </w:r>
      <w:r w:rsidRPr="000958A9">
        <w:rPr>
          <w:rFonts w:cs="Arial"/>
          <w:b/>
          <w:bCs/>
          <w:sz w:val="24"/>
          <w:szCs w:val="24"/>
        </w:rPr>
        <w:t>3/09/2026</w:t>
      </w:r>
      <w:r w:rsidRPr="000958A9">
        <w:rPr>
          <w:rFonts w:cs="Arial"/>
          <w:sz w:val="24"/>
          <w:szCs w:val="24"/>
        </w:rPr>
        <w:t xml:space="preserve"> supersedes any previous regulations.</w:t>
      </w:r>
      <w:r w:rsidRPr="000958A9">
        <w:rPr>
          <w:rFonts w:cs="Arial"/>
          <w:color w:val="000000" w:themeColor="text1"/>
          <w:sz w:val="24"/>
          <w:szCs w:val="24"/>
        </w:rPr>
        <w:t xml:space="preserve"> These Core Regulations apply to all </w:t>
      </w:r>
      <w:r w:rsidR="003A4F30">
        <w:rPr>
          <w:rFonts w:ascii="Helvetica" w:eastAsia="Times New Roman" w:hAnsi="Helvetica" w:cs="Helvetica"/>
          <w:sz w:val="24"/>
          <w:szCs w:val="24"/>
          <w:lang w:val="en-GB"/>
          <w14:ligatures w14:val="standardContextual"/>
        </w:rPr>
        <w:t>Swansea Minster Choral and Organ Scholarship</w:t>
      </w:r>
      <w:r w:rsidR="003A4F30" w:rsidRPr="000958A9">
        <w:rPr>
          <w:rFonts w:cs="Arial"/>
          <w:color w:val="000000" w:themeColor="text1"/>
          <w:sz w:val="24"/>
          <w:szCs w:val="24"/>
        </w:rPr>
        <w:t xml:space="preserve"> </w:t>
      </w:r>
      <w:r w:rsidRPr="000958A9">
        <w:rPr>
          <w:rFonts w:cs="Arial"/>
          <w:color w:val="000000" w:themeColor="text1"/>
          <w:sz w:val="24"/>
          <w:szCs w:val="24"/>
        </w:rPr>
        <w:t>pathways and must be read with the relevant Pathway Schedule, which forms part of the regulations.</w:t>
      </w:r>
    </w:p>
    <w:p w14:paraId="5A350249" w14:textId="77777777" w:rsidR="000958A9" w:rsidRPr="000958A9" w:rsidRDefault="000958A9" w:rsidP="000958A9">
      <w:pPr>
        <w:spacing w:after="0" w:line="240" w:lineRule="auto"/>
        <w:rPr>
          <w:rFonts w:cs="Arial"/>
          <w:color w:val="000000" w:themeColor="text1"/>
          <w:sz w:val="24"/>
          <w:szCs w:val="24"/>
        </w:rPr>
      </w:pPr>
    </w:p>
    <w:p w14:paraId="461AB277" w14:textId="6FE49099" w:rsidR="00F73DD4" w:rsidRDefault="00F73DD4" w:rsidP="000958A9">
      <w:pPr>
        <w:pStyle w:val="ListParagraph"/>
        <w:numPr>
          <w:ilvl w:val="0"/>
          <w:numId w:val="9"/>
        </w:numPr>
        <w:spacing w:after="0" w:line="240" w:lineRule="auto"/>
        <w:ind w:left="567" w:hanging="567"/>
        <w:rPr>
          <w:rFonts w:cs="Arial"/>
          <w:b/>
          <w:color w:val="000000" w:themeColor="text1"/>
          <w:sz w:val="28"/>
          <w:szCs w:val="28"/>
        </w:rPr>
      </w:pPr>
      <w:r w:rsidRPr="000958A9">
        <w:rPr>
          <w:rFonts w:cs="Arial"/>
          <w:b/>
          <w:color w:val="000000" w:themeColor="text1"/>
          <w:sz w:val="28"/>
          <w:szCs w:val="28"/>
        </w:rPr>
        <w:t>Introduction and Governance</w:t>
      </w:r>
    </w:p>
    <w:p w14:paraId="5D4658BB" w14:textId="77777777" w:rsidR="000958A9" w:rsidRPr="000958A9" w:rsidRDefault="000958A9" w:rsidP="000958A9">
      <w:pPr>
        <w:pStyle w:val="ListParagraph"/>
        <w:spacing w:after="0" w:line="240" w:lineRule="auto"/>
        <w:ind w:left="567"/>
        <w:rPr>
          <w:rFonts w:cs="Arial"/>
          <w:b/>
          <w:color w:val="000000" w:themeColor="text1"/>
          <w:sz w:val="28"/>
          <w:szCs w:val="28"/>
        </w:rPr>
      </w:pPr>
    </w:p>
    <w:p w14:paraId="2F1B4833" w14:textId="71E4CF1B" w:rsidR="00F73DD4" w:rsidRPr="000958A9"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 xml:space="preserve">These regulations govern </w:t>
      </w:r>
      <w:r w:rsidR="003A4F30">
        <w:rPr>
          <w:rFonts w:ascii="Helvetica" w:eastAsia="Times New Roman" w:hAnsi="Helvetica" w:cs="Helvetica"/>
          <w:sz w:val="24"/>
          <w:szCs w:val="24"/>
          <w:lang w:val="en-GB"/>
          <w14:ligatures w14:val="standardContextual"/>
        </w:rPr>
        <w:t>Swansea Minster Choral and Organ Scholarships</w:t>
      </w:r>
      <w:r w:rsidRPr="000958A9">
        <w:rPr>
          <w:rFonts w:cs="Arial"/>
          <w:color w:val="000000" w:themeColor="text1"/>
          <w:sz w:val="24"/>
          <w:szCs w:val="24"/>
        </w:rPr>
        <w:t>, including their operation, costs to Swansea University</w:t>
      </w:r>
      <w:r w:rsidR="003A4F30">
        <w:rPr>
          <w:rFonts w:ascii="Helvetica" w:eastAsia="Times New Roman" w:hAnsi="Helvetica" w:cs="Helvetica"/>
          <w:sz w:val="24"/>
          <w:szCs w:val="24"/>
          <w:lang w:val="en-GB"/>
          <w14:ligatures w14:val="standardContextual"/>
        </w:rPr>
        <w:t>, Swansea Minster and Swansea St Mary's Choral Trust</w:t>
      </w:r>
      <w:r w:rsidRPr="000958A9">
        <w:rPr>
          <w:rFonts w:cs="Arial"/>
          <w:color w:val="000000" w:themeColor="text1"/>
          <w:sz w:val="24"/>
          <w:szCs w:val="24"/>
        </w:rPr>
        <w:t xml:space="preserve"> and the obligations of scholars.</w:t>
      </w:r>
    </w:p>
    <w:p w14:paraId="44ADAB63" w14:textId="292EA737" w:rsidR="00F73DD4" w:rsidRPr="000958A9"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 xml:space="preserve">The </w:t>
      </w:r>
      <w:r w:rsidR="003A4F30">
        <w:rPr>
          <w:rFonts w:ascii="Helvetica" w:eastAsia="Times New Roman" w:hAnsi="Helvetica" w:cs="Helvetica"/>
          <w:sz w:val="24"/>
          <w:szCs w:val="24"/>
          <w:lang w:val="en-GB"/>
          <w14:ligatures w14:val="standardContextual"/>
        </w:rPr>
        <w:t>Swansea Minster Choral and Organ Scholarship</w:t>
      </w:r>
      <w:r w:rsidR="003A4F30" w:rsidRPr="000958A9">
        <w:rPr>
          <w:rFonts w:cs="Arial"/>
          <w:color w:val="000000" w:themeColor="text1"/>
          <w:sz w:val="24"/>
          <w:szCs w:val="24"/>
        </w:rPr>
        <w:t xml:space="preserve"> </w:t>
      </w:r>
      <w:r w:rsidRPr="000958A9">
        <w:rPr>
          <w:rFonts w:cs="Arial"/>
          <w:color w:val="000000" w:themeColor="text1"/>
          <w:sz w:val="24"/>
          <w:szCs w:val="24"/>
        </w:rPr>
        <w:t>pathways are:</w:t>
      </w:r>
    </w:p>
    <w:p w14:paraId="5594CD28" w14:textId="7D17ECB9" w:rsidR="00F73DD4" w:rsidRPr="000958A9" w:rsidRDefault="00D1219F" w:rsidP="000958A9">
      <w:pPr>
        <w:pStyle w:val="ListBullet"/>
        <w:numPr>
          <w:ilvl w:val="0"/>
          <w:numId w:val="10"/>
        </w:numPr>
        <w:spacing w:after="0" w:line="240" w:lineRule="auto"/>
        <w:ind w:left="851" w:hanging="284"/>
        <w:rPr>
          <w:rFonts w:cs="Arial"/>
          <w:color w:val="000000" w:themeColor="text1"/>
          <w:sz w:val="24"/>
          <w:szCs w:val="24"/>
        </w:rPr>
      </w:pPr>
      <w:r>
        <w:rPr>
          <w:rFonts w:cs="Arial"/>
          <w:color w:val="000000" w:themeColor="text1"/>
          <w:sz w:val="24"/>
          <w:szCs w:val="24"/>
        </w:rPr>
        <w:t>Choral</w:t>
      </w:r>
    </w:p>
    <w:p w14:paraId="488F495A" w14:textId="0097D27C" w:rsidR="00F73DD4" w:rsidRPr="000958A9" w:rsidRDefault="00D1219F" w:rsidP="000958A9">
      <w:pPr>
        <w:pStyle w:val="ListBullet"/>
        <w:numPr>
          <w:ilvl w:val="0"/>
          <w:numId w:val="10"/>
        </w:numPr>
        <w:spacing w:after="0" w:line="240" w:lineRule="auto"/>
        <w:ind w:left="851" w:hanging="284"/>
        <w:rPr>
          <w:rFonts w:cs="Arial"/>
          <w:color w:val="000000" w:themeColor="text1"/>
          <w:sz w:val="24"/>
          <w:szCs w:val="24"/>
        </w:rPr>
      </w:pPr>
      <w:r>
        <w:rPr>
          <w:rFonts w:cs="Arial"/>
          <w:color w:val="000000" w:themeColor="text1"/>
          <w:sz w:val="24"/>
          <w:szCs w:val="24"/>
        </w:rPr>
        <w:t>Organ</w:t>
      </w:r>
    </w:p>
    <w:p w14:paraId="3BFDE906" w14:textId="1492DAB2" w:rsidR="00F73DD4" w:rsidRPr="000958A9" w:rsidRDefault="00D1219F" w:rsidP="000958A9">
      <w:pPr>
        <w:pStyle w:val="ListBullet"/>
        <w:numPr>
          <w:ilvl w:val="0"/>
          <w:numId w:val="10"/>
        </w:numPr>
        <w:spacing w:after="0" w:line="240" w:lineRule="auto"/>
        <w:ind w:left="851" w:hanging="284"/>
        <w:rPr>
          <w:rFonts w:cs="Arial"/>
          <w:color w:val="000000" w:themeColor="text1"/>
          <w:sz w:val="24"/>
          <w:szCs w:val="24"/>
        </w:rPr>
      </w:pPr>
      <w:r>
        <w:rPr>
          <w:rFonts w:cs="Arial"/>
          <w:color w:val="000000" w:themeColor="text1"/>
          <w:sz w:val="24"/>
          <w:szCs w:val="24"/>
        </w:rPr>
        <w:t>Combined (Choral and Organ)</w:t>
      </w:r>
    </w:p>
    <w:p w14:paraId="16A23612" w14:textId="774A6734" w:rsidR="00F73DD4" w:rsidRPr="000958A9" w:rsidRDefault="00F73DD4" w:rsidP="000958A9">
      <w:pPr>
        <w:pStyle w:val="ListBullet"/>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 xml:space="preserve">Overall responsibility for the operation of the </w:t>
      </w:r>
      <w:r w:rsidR="003A4F30">
        <w:rPr>
          <w:rFonts w:ascii="Helvetica" w:eastAsia="Times New Roman" w:hAnsi="Helvetica" w:cs="Helvetica"/>
          <w:sz w:val="24"/>
          <w:szCs w:val="24"/>
          <w:lang w:val="en-GB"/>
          <w14:ligatures w14:val="standardContextual"/>
        </w:rPr>
        <w:t>Swansea Minster Choral and Organ Scholarship</w:t>
      </w:r>
      <w:r w:rsidR="003A4F30" w:rsidRPr="000958A9">
        <w:rPr>
          <w:rFonts w:cs="Arial"/>
          <w:color w:val="000000" w:themeColor="text1"/>
          <w:sz w:val="24"/>
          <w:szCs w:val="24"/>
        </w:rPr>
        <w:t xml:space="preserve"> </w:t>
      </w:r>
      <w:r w:rsidRPr="000958A9">
        <w:rPr>
          <w:rFonts w:cs="Arial"/>
          <w:color w:val="000000" w:themeColor="text1"/>
          <w:sz w:val="24"/>
          <w:szCs w:val="24"/>
        </w:rPr>
        <w:t xml:space="preserve">lies with </w:t>
      </w:r>
      <w:r w:rsidR="003A4F30">
        <w:rPr>
          <w:rFonts w:ascii="Helvetica" w:eastAsia="Times New Roman" w:hAnsi="Helvetica" w:cs="Helvetica"/>
          <w:sz w:val="24"/>
          <w:szCs w:val="24"/>
          <w:lang w:val="en-GB"/>
          <w14:ligatures w14:val="standardContextual"/>
        </w:rPr>
        <w:t>Swansea Minster and</w:t>
      </w:r>
      <w:r w:rsidR="003A4F30" w:rsidRPr="000958A9">
        <w:rPr>
          <w:rFonts w:cs="Arial"/>
          <w:color w:val="000000" w:themeColor="text1"/>
          <w:sz w:val="24"/>
          <w:szCs w:val="24"/>
        </w:rPr>
        <w:t xml:space="preserve"> </w:t>
      </w:r>
      <w:r w:rsidRPr="000958A9">
        <w:rPr>
          <w:rFonts w:cs="Arial"/>
          <w:color w:val="000000" w:themeColor="text1"/>
          <w:sz w:val="24"/>
          <w:szCs w:val="24"/>
        </w:rPr>
        <w:t>Swansea University Culture Board.</w:t>
      </w:r>
    </w:p>
    <w:p w14:paraId="01242121" w14:textId="6CCE1783" w:rsidR="00F73DD4" w:rsidRPr="000958A9" w:rsidRDefault="00F73DD4" w:rsidP="000958A9">
      <w:pPr>
        <w:pStyle w:val="ListBullet"/>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 xml:space="preserve">Day-to-day management, delivery and administration are delegated to the </w:t>
      </w:r>
      <w:r w:rsidR="003A4F30">
        <w:rPr>
          <w:rFonts w:ascii="Helvetica" w:eastAsia="Times New Roman" w:hAnsi="Helvetica" w:cs="Helvetica"/>
          <w:sz w:val="24"/>
          <w:szCs w:val="24"/>
          <w:lang w:val="en-GB"/>
          <w14:ligatures w14:val="standardContextual"/>
        </w:rPr>
        <w:t>Organist &amp; Director of Music (Swansea Minster)</w:t>
      </w:r>
      <w:r w:rsidRPr="000958A9">
        <w:rPr>
          <w:rFonts w:cs="Arial"/>
          <w:color w:val="000000" w:themeColor="text1"/>
          <w:sz w:val="24"/>
          <w:szCs w:val="24"/>
        </w:rPr>
        <w:t>.</w:t>
      </w:r>
    </w:p>
    <w:p w14:paraId="666FB28C" w14:textId="558B18EE" w:rsidR="00F73DD4" w:rsidRPr="000958A9" w:rsidRDefault="00F73DD4" w:rsidP="000958A9">
      <w:pPr>
        <w:pStyle w:val="ListBullet"/>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The Arts &amp; Culture Development Officer</w:t>
      </w:r>
      <w:r w:rsidR="003A4F30">
        <w:rPr>
          <w:rFonts w:cs="Arial"/>
          <w:color w:val="000000" w:themeColor="text1"/>
          <w:sz w:val="24"/>
          <w:szCs w:val="24"/>
        </w:rPr>
        <w:t xml:space="preserve"> </w:t>
      </w:r>
      <w:r w:rsidR="003A4F30">
        <w:rPr>
          <w:rFonts w:ascii="Helvetica" w:eastAsia="Times New Roman" w:hAnsi="Helvetica" w:cs="Helvetica"/>
          <w:sz w:val="24"/>
          <w:szCs w:val="24"/>
          <w:lang w:val="en-GB"/>
          <w14:ligatures w14:val="standardContextual"/>
        </w:rPr>
        <w:t>and Organist &amp; Director of Music (Swansea Minster)</w:t>
      </w:r>
      <w:r w:rsidRPr="000958A9">
        <w:rPr>
          <w:rFonts w:cs="Arial"/>
          <w:color w:val="000000" w:themeColor="text1"/>
          <w:sz w:val="24"/>
          <w:szCs w:val="24"/>
        </w:rPr>
        <w:t xml:space="preserve"> make decisions on awards, renewals and scholarship management in line with Swansea University Culture Board regulations and</w:t>
      </w:r>
      <w:r w:rsidR="003A4F30">
        <w:rPr>
          <w:rFonts w:cs="Arial"/>
          <w:color w:val="000000" w:themeColor="text1"/>
          <w:sz w:val="24"/>
          <w:szCs w:val="24"/>
        </w:rPr>
        <w:t xml:space="preserve"> Swansea Minster.</w:t>
      </w:r>
    </w:p>
    <w:p w14:paraId="6BD40C24" w14:textId="77777777" w:rsidR="00F73DD4" w:rsidRPr="000958A9" w:rsidRDefault="00F73DD4" w:rsidP="000958A9">
      <w:pPr>
        <w:pStyle w:val="ListBullet"/>
        <w:numPr>
          <w:ilvl w:val="0"/>
          <w:numId w:val="0"/>
        </w:numPr>
        <w:spacing w:after="0" w:line="240" w:lineRule="auto"/>
        <w:ind w:left="567" w:hanging="567"/>
        <w:rPr>
          <w:rFonts w:cs="Arial"/>
          <w:color w:val="000000" w:themeColor="text1"/>
          <w:sz w:val="24"/>
          <w:szCs w:val="24"/>
        </w:rPr>
      </w:pPr>
    </w:p>
    <w:p w14:paraId="3C9DD9FF" w14:textId="4749262A" w:rsidR="00F73DD4" w:rsidRDefault="00F73DD4" w:rsidP="000958A9">
      <w:pPr>
        <w:pStyle w:val="ListBullet"/>
        <w:numPr>
          <w:ilvl w:val="0"/>
          <w:numId w:val="9"/>
        </w:numPr>
        <w:spacing w:after="0" w:line="240" w:lineRule="auto"/>
        <w:ind w:left="567" w:hanging="567"/>
        <w:rPr>
          <w:rFonts w:cs="Arial"/>
          <w:b/>
          <w:bCs/>
          <w:color w:val="000000" w:themeColor="text1"/>
          <w:sz w:val="28"/>
          <w:szCs w:val="28"/>
        </w:rPr>
      </w:pPr>
      <w:r w:rsidRPr="000958A9">
        <w:rPr>
          <w:rFonts w:cs="Arial"/>
          <w:b/>
          <w:bCs/>
          <w:color w:val="000000" w:themeColor="text1"/>
          <w:sz w:val="28"/>
          <w:szCs w:val="28"/>
        </w:rPr>
        <w:t>Eligibility</w:t>
      </w:r>
    </w:p>
    <w:p w14:paraId="671D9FD9" w14:textId="77777777" w:rsidR="000958A9" w:rsidRPr="000958A9" w:rsidRDefault="000958A9" w:rsidP="000958A9">
      <w:pPr>
        <w:pStyle w:val="ListBullet"/>
        <w:numPr>
          <w:ilvl w:val="0"/>
          <w:numId w:val="0"/>
        </w:numPr>
        <w:spacing w:after="0" w:line="240" w:lineRule="auto"/>
        <w:ind w:left="567"/>
        <w:rPr>
          <w:rFonts w:cs="Arial"/>
          <w:b/>
          <w:bCs/>
          <w:color w:val="000000" w:themeColor="text1"/>
          <w:sz w:val="28"/>
          <w:szCs w:val="28"/>
        </w:rPr>
      </w:pPr>
    </w:p>
    <w:p w14:paraId="0EC0E46E" w14:textId="041F2C1B" w:rsidR="00F73DD4" w:rsidRPr="000958A9"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 xml:space="preserve">Scholarships are available to full-time students at Swansea University enrolled on taught and research degree </w:t>
      </w:r>
      <w:proofErr w:type="spellStart"/>
      <w:r w:rsidRPr="000958A9">
        <w:rPr>
          <w:rFonts w:cs="Arial"/>
          <w:color w:val="000000" w:themeColor="text1"/>
          <w:sz w:val="24"/>
          <w:szCs w:val="24"/>
        </w:rPr>
        <w:t>programmes</w:t>
      </w:r>
      <w:proofErr w:type="spellEnd"/>
      <w:r w:rsidRPr="000958A9">
        <w:rPr>
          <w:rFonts w:cs="Arial"/>
          <w:color w:val="000000" w:themeColor="text1"/>
          <w:sz w:val="24"/>
          <w:szCs w:val="24"/>
        </w:rPr>
        <w:t>.</w:t>
      </w:r>
    </w:p>
    <w:p w14:paraId="19080CCE" w14:textId="40CE1282" w:rsidR="00F73DD4" w:rsidRPr="000958A9"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Scholarships are not available to exchange students, part-time students, or students enrolled on courses lasting less than one academic year.</w:t>
      </w:r>
    </w:p>
    <w:p w14:paraId="64E00131" w14:textId="3A9E9059" w:rsidR="00F73DD4" w:rsidRPr="000958A9"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 xml:space="preserve">Only one </w:t>
      </w:r>
      <w:r w:rsidR="003A4F30">
        <w:rPr>
          <w:rFonts w:ascii="Helvetica" w:eastAsia="Times New Roman" w:hAnsi="Helvetica" w:cs="Helvetica"/>
          <w:sz w:val="24"/>
          <w:szCs w:val="24"/>
          <w:lang w:val="en-GB"/>
          <w14:ligatures w14:val="standardContextual"/>
        </w:rPr>
        <w:t>Swansea Minster Choral and Organ Scholarship</w:t>
      </w:r>
      <w:r w:rsidR="003A4F30" w:rsidRPr="000958A9">
        <w:rPr>
          <w:rFonts w:cs="Arial"/>
          <w:color w:val="000000" w:themeColor="text1"/>
          <w:sz w:val="24"/>
          <w:szCs w:val="24"/>
        </w:rPr>
        <w:t xml:space="preserve"> </w:t>
      </w:r>
      <w:r w:rsidRPr="000958A9">
        <w:rPr>
          <w:rFonts w:cs="Arial"/>
          <w:color w:val="000000" w:themeColor="text1"/>
          <w:sz w:val="24"/>
          <w:szCs w:val="24"/>
        </w:rPr>
        <w:t>may be held at any time.</w:t>
      </w:r>
    </w:p>
    <w:p w14:paraId="009AA426" w14:textId="125AF08A" w:rsidR="00F73DD4" w:rsidRPr="000958A9"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 xml:space="preserve">A </w:t>
      </w:r>
      <w:r w:rsidR="003A4F30">
        <w:rPr>
          <w:rFonts w:ascii="Helvetica" w:eastAsia="Times New Roman" w:hAnsi="Helvetica" w:cs="Helvetica"/>
          <w:sz w:val="24"/>
          <w:szCs w:val="24"/>
          <w:lang w:val="en-GB"/>
          <w14:ligatures w14:val="standardContextual"/>
        </w:rPr>
        <w:t>Swansea Minster Choral and Organ Scholarship</w:t>
      </w:r>
      <w:r w:rsidR="003A4F30" w:rsidRPr="000958A9">
        <w:rPr>
          <w:rFonts w:cs="Arial"/>
          <w:color w:val="000000" w:themeColor="text1"/>
          <w:sz w:val="24"/>
          <w:szCs w:val="24"/>
        </w:rPr>
        <w:t xml:space="preserve"> </w:t>
      </w:r>
      <w:r w:rsidRPr="000958A9">
        <w:rPr>
          <w:rFonts w:cs="Arial"/>
          <w:color w:val="000000" w:themeColor="text1"/>
          <w:sz w:val="24"/>
          <w:szCs w:val="24"/>
        </w:rPr>
        <w:t xml:space="preserve">may not be held concurrently with a sport scholarship or a </w:t>
      </w:r>
      <w:r w:rsidR="003A4F30">
        <w:rPr>
          <w:rFonts w:cs="Arial"/>
          <w:color w:val="000000" w:themeColor="text1"/>
          <w:sz w:val="24"/>
          <w:szCs w:val="24"/>
        </w:rPr>
        <w:t>Creative Arts</w:t>
      </w:r>
      <w:r w:rsidRPr="000958A9">
        <w:rPr>
          <w:rFonts w:cs="Arial"/>
          <w:color w:val="000000" w:themeColor="text1"/>
          <w:sz w:val="24"/>
          <w:szCs w:val="24"/>
        </w:rPr>
        <w:t xml:space="preserve"> Scholarship.</w:t>
      </w:r>
    </w:p>
    <w:p w14:paraId="4797F622" w14:textId="0883D464" w:rsidR="00F73DD4" w:rsidRPr="000958A9"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Applicants must meet the selection criteria set out in the relevant Pathway Schedule.</w:t>
      </w:r>
    </w:p>
    <w:p w14:paraId="44D7E393" w14:textId="77777777" w:rsidR="00F73DD4" w:rsidRPr="000958A9"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Some courses may be difficult to combine with scholarship obligations. Swansea University will aim to be flexible but may not always be able to reconcile competing demands, particularly where other non-academic commitments restrict a scholar’s flexibility.</w:t>
      </w:r>
    </w:p>
    <w:p w14:paraId="28754D2C" w14:textId="77777777" w:rsidR="00F73DD4" w:rsidRPr="000958A9" w:rsidRDefault="00F73DD4" w:rsidP="000958A9">
      <w:pPr>
        <w:pStyle w:val="ListParagraph"/>
        <w:spacing w:after="0" w:line="240" w:lineRule="auto"/>
        <w:ind w:left="567" w:hanging="567"/>
        <w:rPr>
          <w:rFonts w:cs="Arial"/>
          <w:color w:val="000000" w:themeColor="text1"/>
          <w:sz w:val="24"/>
          <w:szCs w:val="24"/>
        </w:rPr>
      </w:pPr>
    </w:p>
    <w:p w14:paraId="0C5C1A77" w14:textId="160E7CD6" w:rsidR="00F73DD4" w:rsidRDefault="00F73DD4" w:rsidP="000958A9">
      <w:pPr>
        <w:pStyle w:val="ListParagraph"/>
        <w:numPr>
          <w:ilvl w:val="0"/>
          <w:numId w:val="9"/>
        </w:numPr>
        <w:spacing w:after="0" w:line="240" w:lineRule="auto"/>
        <w:ind w:left="567" w:hanging="567"/>
        <w:rPr>
          <w:rFonts w:cs="Arial"/>
          <w:b/>
          <w:bCs/>
          <w:color w:val="000000" w:themeColor="text1"/>
          <w:sz w:val="28"/>
          <w:szCs w:val="28"/>
        </w:rPr>
      </w:pPr>
      <w:r w:rsidRPr="000958A9">
        <w:rPr>
          <w:rFonts w:cs="Arial"/>
          <w:b/>
          <w:bCs/>
          <w:color w:val="000000" w:themeColor="text1"/>
          <w:sz w:val="28"/>
          <w:szCs w:val="28"/>
        </w:rPr>
        <w:t>Duration, Renewal and Review</w:t>
      </w:r>
    </w:p>
    <w:p w14:paraId="575EAEA6" w14:textId="77777777" w:rsidR="000958A9" w:rsidRPr="000958A9" w:rsidRDefault="000958A9" w:rsidP="000958A9">
      <w:pPr>
        <w:pStyle w:val="ListParagraph"/>
        <w:spacing w:after="0" w:line="240" w:lineRule="auto"/>
        <w:ind w:left="567"/>
        <w:rPr>
          <w:rFonts w:cs="Arial"/>
          <w:b/>
          <w:bCs/>
          <w:color w:val="000000" w:themeColor="text1"/>
          <w:sz w:val="28"/>
          <w:szCs w:val="28"/>
        </w:rPr>
      </w:pPr>
    </w:p>
    <w:p w14:paraId="446FFDB4" w14:textId="5108AEBF" w:rsidR="00F73DD4" w:rsidRPr="000958A9"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Scholarships are awarded on a yearly basis and are not automatically renewed.</w:t>
      </w:r>
    </w:p>
    <w:p w14:paraId="01D12094" w14:textId="77777777" w:rsidR="000958A9" w:rsidRPr="000958A9"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Current scholars may apply for renewal and will receive priority consideration, subject to:</w:t>
      </w:r>
    </w:p>
    <w:p w14:paraId="4B6534DF" w14:textId="77777777" w:rsidR="000958A9" w:rsidRPr="000958A9" w:rsidRDefault="000958A9" w:rsidP="000958A9">
      <w:pPr>
        <w:pStyle w:val="ListBullet"/>
        <w:numPr>
          <w:ilvl w:val="0"/>
          <w:numId w:val="15"/>
        </w:numPr>
        <w:spacing w:after="0" w:line="240" w:lineRule="auto"/>
        <w:ind w:left="851" w:hanging="284"/>
        <w:rPr>
          <w:rFonts w:cs="Arial"/>
          <w:color w:val="000000" w:themeColor="text1"/>
          <w:sz w:val="24"/>
          <w:szCs w:val="24"/>
        </w:rPr>
      </w:pPr>
      <w:r w:rsidRPr="000958A9">
        <w:rPr>
          <w:rFonts w:cs="Arial"/>
          <w:color w:val="000000" w:themeColor="text1"/>
          <w:sz w:val="24"/>
          <w:szCs w:val="24"/>
        </w:rPr>
        <w:t>satisfactory engagement in required activities;</w:t>
      </w:r>
    </w:p>
    <w:p w14:paraId="04AA2914" w14:textId="77777777" w:rsidR="000958A9" w:rsidRPr="000958A9" w:rsidRDefault="000958A9" w:rsidP="000958A9">
      <w:pPr>
        <w:pStyle w:val="ListBullet"/>
        <w:numPr>
          <w:ilvl w:val="0"/>
          <w:numId w:val="15"/>
        </w:numPr>
        <w:spacing w:after="0" w:line="240" w:lineRule="auto"/>
        <w:ind w:left="851" w:hanging="284"/>
        <w:rPr>
          <w:rFonts w:cs="Arial"/>
          <w:color w:val="000000" w:themeColor="text1"/>
          <w:sz w:val="24"/>
          <w:szCs w:val="24"/>
        </w:rPr>
      </w:pPr>
      <w:r w:rsidRPr="000958A9">
        <w:rPr>
          <w:rFonts w:cs="Arial"/>
          <w:color w:val="000000" w:themeColor="text1"/>
          <w:sz w:val="24"/>
          <w:szCs w:val="24"/>
        </w:rPr>
        <w:lastRenderedPageBreak/>
        <w:t>satisfactory academic progress;</w:t>
      </w:r>
    </w:p>
    <w:p w14:paraId="0EF6A47C" w14:textId="77777777" w:rsidR="000958A9" w:rsidRPr="000958A9" w:rsidRDefault="000958A9" w:rsidP="000958A9">
      <w:pPr>
        <w:pStyle w:val="ListBullet"/>
        <w:numPr>
          <w:ilvl w:val="0"/>
          <w:numId w:val="15"/>
        </w:numPr>
        <w:spacing w:after="0" w:line="240" w:lineRule="auto"/>
        <w:ind w:left="851" w:hanging="284"/>
        <w:rPr>
          <w:rFonts w:cs="Arial"/>
          <w:color w:val="000000" w:themeColor="text1"/>
          <w:sz w:val="24"/>
          <w:szCs w:val="24"/>
        </w:rPr>
      </w:pPr>
      <w:r w:rsidRPr="000958A9">
        <w:rPr>
          <w:rFonts w:cs="Arial"/>
          <w:sz w:val="24"/>
          <w:szCs w:val="24"/>
        </w:rPr>
        <w:t>continued demonstration of an appropriate standard of creative practice within their scholarship pathway</w:t>
      </w:r>
    </w:p>
    <w:p w14:paraId="552E699C" w14:textId="62BCCB3F" w:rsidR="00F73DD4" w:rsidRPr="000958A9"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 xml:space="preserve">Swansea University </w:t>
      </w:r>
      <w:r w:rsidR="003A4F30">
        <w:rPr>
          <w:rFonts w:cs="Arial"/>
          <w:color w:val="000000" w:themeColor="text1"/>
          <w:sz w:val="24"/>
          <w:szCs w:val="24"/>
        </w:rPr>
        <w:t xml:space="preserve">and Swansea Minster </w:t>
      </w:r>
      <w:r w:rsidRPr="000958A9">
        <w:rPr>
          <w:rFonts w:cs="Arial"/>
          <w:color w:val="000000" w:themeColor="text1"/>
          <w:sz w:val="24"/>
          <w:szCs w:val="24"/>
        </w:rPr>
        <w:t>may reallocate scholarships in full or in part each year to maintain the quality and balance of the scheme.</w:t>
      </w:r>
    </w:p>
    <w:p w14:paraId="35C8C596" w14:textId="2382C5D7" w:rsidR="00F73DD4" w:rsidRPr="000958A9" w:rsidRDefault="00F73DD4" w:rsidP="000958A9">
      <w:pPr>
        <w:pStyle w:val="ListBullet"/>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 xml:space="preserve">The Arts &amp; Culture Development Officer </w:t>
      </w:r>
      <w:r w:rsidR="003A4F30">
        <w:rPr>
          <w:rFonts w:ascii="Helvetica" w:eastAsia="Times New Roman" w:hAnsi="Helvetica" w:cs="Helvetica"/>
          <w:sz w:val="24"/>
          <w:szCs w:val="24"/>
          <w:lang w:val="en-GB"/>
          <w14:ligatures w14:val="standardContextual"/>
        </w:rPr>
        <w:t>and the Organist &amp; Director of Music</w:t>
      </w:r>
      <w:r w:rsidR="003A4F30" w:rsidRPr="000958A9">
        <w:rPr>
          <w:rFonts w:cs="Arial"/>
          <w:color w:val="000000" w:themeColor="text1"/>
          <w:sz w:val="24"/>
          <w:szCs w:val="24"/>
        </w:rPr>
        <w:t xml:space="preserve"> </w:t>
      </w:r>
      <w:r w:rsidRPr="000958A9">
        <w:rPr>
          <w:rFonts w:cs="Arial"/>
          <w:color w:val="000000" w:themeColor="text1"/>
          <w:sz w:val="24"/>
          <w:szCs w:val="24"/>
        </w:rPr>
        <w:t xml:space="preserve">make renewal and reallocation decisions in accordance with Swansea University Culture Board </w:t>
      </w:r>
      <w:r w:rsidR="003A4F30">
        <w:rPr>
          <w:rFonts w:ascii="Helvetica" w:eastAsia="Times New Roman" w:hAnsi="Helvetica" w:cs="Helvetica"/>
          <w:sz w:val="24"/>
          <w:szCs w:val="24"/>
          <w:lang w:val="en-GB"/>
          <w14:ligatures w14:val="standardContextual"/>
        </w:rPr>
        <w:t>regulations, and Swansea Minster</w:t>
      </w:r>
      <w:r w:rsidRPr="000958A9">
        <w:rPr>
          <w:rFonts w:cs="Arial"/>
          <w:color w:val="000000" w:themeColor="text1"/>
          <w:sz w:val="24"/>
          <w:szCs w:val="24"/>
        </w:rPr>
        <w:t>, consulting relevant partners where applicable.</w:t>
      </w:r>
    </w:p>
    <w:p w14:paraId="5F6598E8" w14:textId="0DEC47EF" w:rsidR="00F73DD4" w:rsidRPr="000958A9"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The Arts &amp; Culture Development Officer will continually review scholars’ progress</w:t>
      </w:r>
      <w:r w:rsidR="00513E4E">
        <w:rPr>
          <w:rFonts w:cs="Arial"/>
          <w:color w:val="000000" w:themeColor="text1"/>
          <w:sz w:val="24"/>
          <w:szCs w:val="24"/>
        </w:rPr>
        <w:t>, standard</w:t>
      </w:r>
      <w:r w:rsidRPr="000958A9">
        <w:rPr>
          <w:rFonts w:cs="Arial"/>
          <w:color w:val="000000" w:themeColor="text1"/>
          <w:sz w:val="24"/>
          <w:szCs w:val="24"/>
        </w:rPr>
        <w:t xml:space="preserve"> and engagement. Concerns about progress, </w:t>
      </w:r>
      <w:r w:rsidR="00513E4E">
        <w:rPr>
          <w:rFonts w:cs="Arial"/>
          <w:color w:val="000000" w:themeColor="text1"/>
          <w:sz w:val="24"/>
          <w:szCs w:val="24"/>
        </w:rPr>
        <w:t>standard</w:t>
      </w:r>
      <w:r w:rsidRPr="000958A9">
        <w:rPr>
          <w:rFonts w:cs="Arial"/>
          <w:color w:val="000000" w:themeColor="text1"/>
          <w:sz w:val="24"/>
          <w:szCs w:val="24"/>
        </w:rPr>
        <w:t xml:space="preserve"> or engagement will normally be addressed through a staged review process, which may include informal support, formal warning, suspension of elements of the scholarship, or termination where concerns are unresolved. Where an award is terminated, the scholar may be required to repay some or all monies already disbursed, in accordance with the terms of the award.</w:t>
      </w:r>
    </w:p>
    <w:p w14:paraId="5671102B" w14:textId="4ACC9A28" w:rsidR="00F73DD4" w:rsidRPr="000958A9"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 xml:space="preserve">Where a scholar pauses their studies and repeats a level due to illness or other mitigating circumstances, the award may be renewed at the Arts &amp; Culture Development Officer’s </w:t>
      </w:r>
      <w:r w:rsidR="003A4F30">
        <w:rPr>
          <w:rFonts w:cs="Arial"/>
          <w:color w:val="000000" w:themeColor="text1"/>
          <w:sz w:val="24"/>
          <w:szCs w:val="24"/>
        </w:rPr>
        <w:t xml:space="preserve">and </w:t>
      </w:r>
      <w:r w:rsidR="003A4F30">
        <w:rPr>
          <w:rFonts w:ascii="Helvetica" w:eastAsia="Times New Roman" w:hAnsi="Helvetica" w:cs="Helvetica"/>
          <w:sz w:val="24"/>
          <w:szCs w:val="24"/>
          <w:lang w:val="en-GB"/>
          <w14:ligatures w14:val="standardContextual"/>
        </w:rPr>
        <w:t>Organist &amp; Director of Music’s</w:t>
      </w:r>
      <w:r w:rsidR="003A4F30" w:rsidRPr="000958A9">
        <w:rPr>
          <w:rFonts w:cs="Arial"/>
          <w:color w:val="000000" w:themeColor="text1"/>
          <w:sz w:val="24"/>
          <w:szCs w:val="24"/>
        </w:rPr>
        <w:t xml:space="preserve"> </w:t>
      </w:r>
      <w:r w:rsidRPr="000958A9">
        <w:rPr>
          <w:rFonts w:cs="Arial"/>
          <w:color w:val="000000" w:themeColor="text1"/>
          <w:sz w:val="24"/>
          <w:szCs w:val="24"/>
        </w:rPr>
        <w:t>discretion, by agreement with Swansea University Culture Board</w:t>
      </w:r>
      <w:r w:rsidR="003A4F30">
        <w:rPr>
          <w:rFonts w:cs="Arial"/>
          <w:color w:val="000000" w:themeColor="text1"/>
          <w:sz w:val="24"/>
          <w:szCs w:val="24"/>
        </w:rPr>
        <w:t xml:space="preserve"> and Swansea Minster</w:t>
      </w:r>
      <w:r w:rsidRPr="000958A9">
        <w:rPr>
          <w:rFonts w:cs="Arial"/>
          <w:color w:val="000000" w:themeColor="text1"/>
          <w:sz w:val="24"/>
          <w:szCs w:val="24"/>
        </w:rPr>
        <w:t>.</w:t>
      </w:r>
    </w:p>
    <w:p w14:paraId="5E3A49A9" w14:textId="77777777" w:rsidR="00F73DD4" w:rsidRPr="000958A9" w:rsidRDefault="00F73DD4" w:rsidP="000958A9">
      <w:pPr>
        <w:pStyle w:val="ListParagraph"/>
        <w:spacing w:after="0" w:line="240" w:lineRule="auto"/>
        <w:ind w:left="567" w:hanging="567"/>
        <w:rPr>
          <w:rFonts w:cs="Arial"/>
          <w:color w:val="000000" w:themeColor="text1"/>
          <w:sz w:val="24"/>
          <w:szCs w:val="24"/>
        </w:rPr>
      </w:pPr>
    </w:p>
    <w:p w14:paraId="3CCE4186" w14:textId="77777777" w:rsidR="00F73DD4" w:rsidRDefault="00F73DD4" w:rsidP="000958A9">
      <w:pPr>
        <w:pStyle w:val="ListParagraph"/>
        <w:numPr>
          <w:ilvl w:val="0"/>
          <w:numId w:val="9"/>
        </w:numPr>
        <w:spacing w:after="0" w:line="240" w:lineRule="auto"/>
        <w:ind w:left="567" w:hanging="567"/>
        <w:rPr>
          <w:rFonts w:cs="Arial"/>
          <w:b/>
          <w:bCs/>
          <w:color w:val="000000" w:themeColor="text1"/>
          <w:sz w:val="28"/>
          <w:szCs w:val="28"/>
        </w:rPr>
      </w:pPr>
      <w:r w:rsidRPr="000958A9">
        <w:rPr>
          <w:rFonts w:cs="Arial"/>
          <w:b/>
          <w:bCs/>
          <w:color w:val="000000" w:themeColor="text1"/>
          <w:sz w:val="28"/>
          <w:szCs w:val="28"/>
        </w:rPr>
        <w:t>Benefits to Scholars</w:t>
      </w:r>
    </w:p>
    <w:p w14:paraId="05EA8CD4" w14:textId="77777777" w:rsidR="000958A9" w:rsidRPr="000958A9" w:rsidRDefault="000958A9" w:rsidP="000958A9">
      <w:pPr>
        <w:pStyle w:val="ListParagraph"/>
        <w:spacing w:after="0" w:line="240" w:lineRule="auto"/>
        <w:ind w:left="567"/>
        <w:rPr>
          <w:rFonts w:cs="Arial"/>
          <w:b/>
          <w:bCs/>
          <w:color w:val="000000" w:themeColor="text1"/>
          <w:sz w:val="28"/>
          <w:szCs w:val="28"/>
        </w:rPr>
      </w:pPr>
    </w:p>
    <w:p w14:paraId="6D42FFED" w14:textId="5BF735BD" w:rsidR="003A4F30" w:rsidRPr="003A4F30" w:rsidRDefault="00F73DD4" w:rsidP="003A4F30">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rPr>
        <w:t xml:space="preserve">The nominal </w:t>
      </w:r>
      <w:r w:rsidRPr="00077DB0">
        <w:rPr>
          <w:rFonts w:cs="Arial"/>
          <w:color w:val="000000" w:themeColor="text1"/>
          <w:sz w:val="24"/>
          <w:szCs w:val="24"/>
        </w:rPr>
        <w:t xml:space="preserve">value of each </w:t>
      </w:r>
      <w:r w:rsidR="00077DB0" w:rsidRPr="00077DB0">
        <w:rPr>
          <w:sz w:val="24"/>
          <w:szCs w:val="24"/>
        </w:rPr>
        <w:t>Swansea Minster Choral and Organ Scholarship</w:t>
      </w:r>
      <w:r w:rsidR="00077DB0" w:rsidRPr="00077DB0">
        <w:rPr>
          <w:sz w:val="24"/>
          <w:szCs w:val="24"/>
        </w:rPr>
        <w:t xml:space="preserve"> </w:t>
      </w:r>
      <w:r w:rsidRPr="00077DB0">
        <w:rPr>
          <w:rFonts w:cs="Arial"/>
          <w:color w:val="000000" w:themeColor="text1"/>
          <w:sz w:val="24"/>
          <w:szCs w:val="24"/>
        </w:rPr>
        <w:t>is £1,</w:t>
      </w:r>
      <w:r w:rsidR="003A4F30" w:rsidRPr="00077DB0">
        <w:rPr>
          <w:rFonts w:cs="Arial"/>
          <w:color w:val="000000" w:themeColor="text1"/>
          <w:sz w:val="24"/>
          <w:szCs w:val="24"/>
        </w:rPr>
        <w:t>57</w:t>
      </w:r>
      <w:r w:rsidRPr="00077DB0">
        <w:rPr>
          <w:rFonts w:cs="Arial"/>
          <w:color w:val="000000" w:themeColor="text1"/>
          <w:sz w:val="24"/>
          <w:szCs w:val="24"/>
        </w:rPr>
        <w:t>0 per year.</w:t>
      </w:r>
    </w:p>
    <w:p w14:paraId="71C65495" w14:textId="77777777" w:rsidR="003A4F30" w:rsidRDefault="00F73DD4" w:rsidP="003A4F30">
      <w:pPr>
        <w:pStyle w:val="ListParagraph"/>
        <w:numPr>
          <w:ilvl w:val="1"/>
          <w:numId w:val="9"/>
        </w:numPr>
        <w:spacing w:after="0" w:line="240" w:lineRule="auto"/>
        <w:ind w:left="567" w:hanging="567"/>
        <w:rPr>
          <w:rFonts w:cs="Arial"/>
          <w:b/>
          <w:bCs/>
          <w:color w:val="000000" w:themeColor="text1"/>
          <w:sz w:val="24"/>
          <w:szCs w:val="24"/>
        </w:rPr>
      </w:pPr>
      <w:r w:rsidRPr="003A4F30">
        <w:rPr>
          <w:rFonts w:cs="Arial"/>
          <w:color w:val="000000" w:themeColor="text1"/>
          <w:sz w:val="24"/>
          <w:szCs w:val="24"/>
        </w:rPr>
        <w:t>Each scholar will receive an annual bursary of £</w:t>
      </w:r>
      <w:r w:rsidR="003A4F30" w:rsidRPr="003A4F30">
        <w:rPr>
          <w:rFonts w:cs="Arial"/>
          <w:color w:val="000000" w:themeColor="text1"/>
          <w:sz w:val="24"/>
          <w:szCs w:val="24"/>
        </w:rPr>
        <w:t>1000</w:t>
      </w:r>
      <w:r w:rsidRPr="003A4F30">
        <w:rPr>
          <w:rFonts w:cs="Arial"/>
          <w:color w:val="000000" w:themeColor="text1"/>
          <w:sz w:val="24"/>
          <w:szCs w:val="24"/>
        </w:rPr>
        <w:t xml:space="preserve">, payable directly to the scholar and intended to support their </w:t>
      </w:r>
      <w:r w:rsidR="003A4F30" w:rsidRPr="003A4F30">
        <w:rPr>
          <w:rFonts w:ascii="Helvetica" w:eastAsia="Times New Roman" w:hAnsi="Helvetica" w:cs="Helvetica"/>
          <w:sz w:val="24"/>
          <w:szCs w:val="24"/>
          <w:lang w:val="en-GB"/>
          <w14:ligatures w14:val="standardContextual"/>
        </w:rPr>
        <w:t>participation in the Scholarship programme (£500 from Swansea University and £500 from Swansea Minster)</w:t>
      </w:r>
    </w:p>
    <w:p w14:paraId="201DC252" w14:textId="0DCC4D83" w:rsidR="00F73DD4" w:rsidRPr="003A4F30" w:rsidRDefault="003A4F30" w:rsidP="003A4F30">
      <w:pPr>
        <w:pStyle w:val="ListParagraph"/>
        <w:numPr>
          <w:ilvl w:val="1"/>
          <w:numId w:val="9"/>
        </w:numPr>
        <w:spacing w:after="0" w:line="240" w:lineRule="auto"/>
        <w:ind w:left="567" w:hanging="567"/>
        <w:rPr>
          <w:rFonts w:cs="Arial"/>
          <w:b/>
          <w:bCs/>
          <w:color w:val="000000" w:themeColor="text1"/>
          <w:sz w:val="24"/>
          <w:szCs w:val="24"/>
        </w:rPr>
      </w:pPr>
      <w:r w:rsidRPr="003A4F30">
        <w:rPr>
          <w:rFonts w:ascii="Helvetica" w:eastAsia="Times New Roman" w:hAnsi="Helvetica" w:cs="Helvetica"/>
          <w:sz w:val="24"/>
          <w:szCs w:val="24"/>
          <w:lang w:val="en-GB"/>
          <w14:ligatures w14:val="standardContextual"/>
        </w:rPr>
        <w:t>Tuition Support, valued at £570 paid directly to the tutor,</w:t>
      </w:r>
      <w:r w:rsidRPr="003A4F30">
        <w:rPr>
          <w:rFonts w:ascii="Helvetica Neue" w:eastAsia="Times New Roman" w:hAnsi="Helvetica Neue" w:cs="Helvetica Neue"/>
          <w:b/>
          <w:bCs/>
          <w:sz w:val="26"/>
          <w:szCs w:val="26"/>
          <w:lang w:val="en-GB"/>
          <w14:ligatures w14:val="standardContextual"/>
        </w:rPr>
        <w:t xml:space="preserve"> </w:t>
      </w:r>
      <w:r w:rsidRPr="003A4F30">
        <w:rPr>
          <w:rFonts w:ascii="Helvetica" w:eastAsia="Times New Roman" w:hAnsi="Helvetica" w:cs="Helvetica"/>
          <w:sz w:val="24"/>
          <w:szCs w:val="24"/>
          <w:lang w:val="en-GB"/>
          <w14:ligatures w14:val="standardContextual"/>
        </w:rPr>
        <w:t>and funded by Swansea University, Swansea Minster, and St Mary's Choral Trust.</w:t>
      </w:r>
    </w:p>
    <w:p w14:paraId="1FC761C9" w14:textId="77777777" w:rsidR="003A4F30" w:rsidRPr="003A4F30" w:rsidRDefault="003A4F30" w:rsidP="003A4F30">
      <w:pPr>
        <w:pStyle w:val="ListParagraph"/>
        <w:spacing w:after="0" w:line="240" w:lineRule="auto"/>
        <w:ind w:left="567"/>
        <w:rPr>
          <w:rFonts w:cs="Arial"/>
          <w:b/>
          <w:bCs/>
          <w:color w:val="000000" w:themeColor="text1"/>
          <w:sz w:val="24"/>
          <w:szCs w:val="24"/>
        </w:rPr>
      </w:pPr>
    </w:p>
    <w:p w14:paraId="4504AA56" w14:textId="77777777" w:rsidR="00F73DD4" w:rsidRDefault="00F73DD4" w:rsidP="000958A9">
      <w:pPr>
        <w:pStyle w:val="ListParagraph"/>
        <w:numPr>
          <w:ilvl w:val="0"/>
          <w:numId w:val="9"/>
        </w:numPr>
        <w:spacing w:after="0" w:line="240" w:lineRule="auto"/>
        <w:ind w:left="567" w:hanging="567"/>
        <w:rPr>
          <w:rFonts w:cs="Arial"/>
          <w:b/>
          <w:bCs/>
          <w:color w:val="000000" w:themeColor="text1"/>
          <w:sz w:val="28"/>
          <w:szCs w:val="28"/>
        </w:rPr>
      </w:pPr>
      <w:r w:rsidRPr="000958A9">
        <w:rPr>
          <w:rFonts w:cs="Arial"/>
          <w:b/>
          <w:bCs/>
          <w:color w:val="000000" w:themeColor="text1"/>
          <w:sz w:val="28"/>
          <w:szCs w:val="28"/>
        </w:rPr>
        <w:t>Obligations of Scholars</w:t>
      </w:r>
    </w:p>
    <w:p w14:paraId="24C037DA" w14:textId="77777777" w:rsidR="000958A9" w:rsidRPr="000958A9" w:rsidRDefault="000958A9" w:rsidP="000958A9">
      <w:pPr>
        <w:pStyle w:val="ListParagraph"/>
        <w:spacing w:after="0" w:line="240" w:lineRule="auto"/>
        <w:ind w:left="567"/>
        <w:rPr>
          <w:rFonts w:cs="Arial"/>
          <w:b/>
          <w:bCs/>
          <w:color w:val="000000" w:themeColor="text1"/>
          <w:sz w:val="28"/>
          <w:szCs w:val="28"/>
        </w:rPr>
      </w:pPr>
    </w:p>
    <w:p w14:paraId="52D5D24B" w14:textId="65BA804D" w:rsidR="00F73DD4" w:rsidRPr="000958A9" w:rsidRDefault="000958A9"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sz w:val="24"/>
          <w:szCs w:val="24"/>
        </w:rPr>
        <w:t xml:space="preserve">Scholars are expected to play an active role in the cultural life of </w:t>
      </w:r>
      <w:r w:rsidR="003A4F30">
        <w:rPr>
          <w:rFonts w:cs="Arial"/>
          <w:sz w:val="24"/>
          <w:szCs w:val="24"/>
        </w:rPr>
        <w:t xml:space="preserve">Swansea Minster and </w:t>
      </w:r>
      <w:r w:rsidRPr="000958A9">
        <w:rPr>
          <w:rFonts w:cs="Arial"/>
          <w:sz w:val="24"/>
          <w:szCs w:val="24"/>
        </w:rPr>
        <w:t>Swansea University, including involvement in relevant student societies or other appropriate cultural activity and presenting or sharing their work at key points in the academic year</w:t>
      </w:r>
      <w:r w:rsidR="00F73DD4" w:rsidRPr="000958A9">
        <w:rPr>
          <w:rFonts w:cs="Arial"/>
          <w:color w:val="000000" w:themeColor="text1"/>
          <w:sz w:val="24"/>
          <w:szCs w:val="24"/>
        </w:rPr>
        <w:t>.</w:t>
      </w:r>
    </w:p>
    <w:p w14:paraId="5F3DF859" w14:textId="77777777" w:rsidR="00F73DD4" w:rsidRPr="000958A9" w:rsidRDefault="00F73DD4"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rPr>
        <w:t>In general, scholars will be expected to:</w:t>
      </w:r>
    </w:p>
    <w:p w14:paraId="5EA15969" w14:textId="77777777" w:rsidR="00F73DD4" w:rsidRPr="000958A9" w:rsidRDefault="00F73DD4" w:rsidP="000958A9">
      <w:pPr>
        <w:pStyle w:val="ListBullet"/>
        <w:tabs>
          <w:tab w:val="num" w:pos="360"/>
        </w:tabs>
        <w:spacing w:after="0" w:line="240" w:lineRule="auto"/>
        <w:ind w:left="851" w:hanging="284"/>
        <w:rPr>
          <w:rFonts w:cs="Arial"/>
          <w:color w:val="000000" w:themeColor="text1"/>
          <w:sz w:val="24"/>
          <w:szCs w:val="24"/>
        </w:rPr>
      </w:pPr>
      <w:r w:rsidRPr="000958A9">
        <w:rPr>
          <w:rFonts w:cs="Arial"/>
          <w:color w:val="000000" w:themeColor="text1"/>
          <w:sz w:val="24"/>
          <w:szCs w:val="24"/>
        </w:rPr>
        <w:t>participate in up to three Open Day and/or Alumni events across the year;</w:t>
      </w:r>
    </w:p>
    <w:p w14:paraId="6EF00C40" w14:textId="77777777" w:rsidR="00F73DD4" w:rsidRPr="000958A9" w:rsidRDefault="00F73DD4" w:rsidP="000958A9">
      <w:pPr>
        <w:pStyle w:val="ListBullet"/>
        <w:tabs>
          <w:tab w:val="num" w:pos="360"/>
        </w:tabs>
        <w:spacing w:after="0" w:line="240" w:lineRule="auto"/>
        <w:ind w:left="851" w:hanging="284"/>
        <w:rPr>
          <w:rFonts w:cs="Arial"/>
          <w:color w:val="000000" w:themeColor="text1"/>
          <w:sz w:val="24"/>
          <w:szCs w:val="24"/>
        </w:rPr>
      </w:pPr>
      <w:r w:rsidRPr="000958A9">
        <w:rPr>
          <w:rFonts w:cs="Arial"/>
          <w:color w:val="000000" w:themeColor="text1"/>
          <w:sz w:val="24"/>
          <w:szCs w:val="24"/>
        </w:rPr>
        <w:t>assist, where possible, with Swansea University recruitment activities;</w:t>
      </w:r>
    </w:p>
    <w:p w14:paraId="35DEE3CA" w14:textId="77777777" w:rsidR="004B69CD" w:rsidRPr="004B69CD" w:rsidRDefault="004B69CD" w:rsidP="000958A9">
      <w:pPr>
        <w:pStyle w:val="ListBullet"/>
        <w:tabs>
          <w:tab w:val="num" w:pos="360"/>
        </w:tabs>
        <w:spacing w:after="0" w:line="240" w:lineRule="auto"/>
        <w:ind w:left="851" w:hanging="284"/>
        <w:rPr>
          <w:rFonts w:cs="Arial"/>
          <w:color w:val="000000" w:themeColor="text1"/>
          <w:sz w:val="24"/>
          <w:szCs w:val="24"/>
        </w:rPr>
      </w:pPr>
      <w:r w:rsidRPr="004B69CD">
        <w:rPr>
          <w:sz w:val="24"/>
          <w:szCs w:val="24"/>
        </w:rPr>
        <w:t>provide peer support and advice to other students where appropriate, with returning scholars taking a supportive role within their relevant area of activity;</w:t>
      </w:r>
    </w:p>
    <w:p w14:paraId="10D3C031" w14:textId="64E810F1" w:rsidR="00F73DD4" w:rsidRPr="004B69CD" w:rsidRDefault="00F73DD4" w:rsidP="000958A9">
      <w:pPr>
        <w:pStyle w:val="ListBullet"/>
        <w:tabs>
          <w:tab w:val="num" w:pos="360"/>
        </w:tabs>
        <w:spacing w:after="0" w:line="240" w:lineRule="auto"/>
        <w:ind w:left="851" w:hanging="284"/>
        <w:rPr>
          <w:rFonts w:cs="Arial"/>
          <w:color w:val="000000" w:themeColor="text1"/>
          <w:sz w:val="24"/>
          <w:szCs w:val="24"/>
        </w:rPr>
      </w:pPr>
      <w:r w:rsidRPr="004B69CD">
        <w:rPr>
          <w:rFonts w:cs="Arial"/>
          <w:color w:val="000000" w:themeColor="text1"/>
          <w:sz w:val="24"/>
          <w:szCs w:val="24"/>
        </w:rPr>
        <w:t>maintain satisfactory academic progress.</w:t>
      </w:r>
    </w:p>
    <w:p w14:paraId="7FD7561B" w14:textId="77777777" w:rsidR="00F73DD4" w:rsidRPr="000958A9" w:rsidRDefault="00F73DD4"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rPr>
        <w:t>Scholars are expected to balance academic and scholarship commitments. Mitigating circumstances such as illness or bereavement, and clashes with scheduled academic activity, particularly examinations, are legitimate reasons for missing a scholarship commitment.</w:t>
      </w:r>
    </w:p>
    <w:p w14:paraId="258C5525" w14:textId="77777777" w:rsidR="00F73DD4" w:rsidRPr="000958A9" w:rsidRDefault="00F73DD4"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rPr>
        <w:lastRenderedPageBreak/>
        <w:t>Scholars should not over-commit to other extra-curricular activities where this prevents them fulfilling their scholarship obligations.</w:t>
      </w:r>
    </w:p>
    <w:p w14:paraId="7121BEB2" w14:textId="77777777" w:rsidR="00F73DD4" w:rsidRPr="00321C02" w:rsidRDefault="00F73DD4"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rPr>
        <w:t>Scholars will meet the Arts &amp; Culture Development Officer at least once each semester to review progress and raise any scholarship issues.</w:t>
      </w:r>
    </w:p>
    <w:p w14:paraId="51D579D9" w14:textId="77777777" w:rsidR="00321C02" w:rsidRPr="000958A9" w:rsidRDefault="00321C02" w:rsidP="00321C02">
      <w:pPr>
        <w:pStyle w:val="ListParagraph"/>
        <w:spacing w:after="0" w:line="240" w:lineRule="auto"/>
        <w:ind w:left="567"/>
        <w:rPr>
          <w:rFonts w:cs="Arial"/>
          <w:b/>
          <w:bCs/>
          <w:color w:val="000000" w:themeColor="text1"/>
          <w:sz w:val="24"/>
          <w:szCs w:val="24"/>
        </w:rPr>
      </w:pPr>
    </w:p>
    <w:p w14:paraId="617F5773" w14:textId="77777777" w:rsidR="00F73DD4" w:rsidRPr="000958A9" w:rsidRDefault="00F73DD4" w:rsidP="000958A9">
      <w:pPr>
        <w:pStyle w:val="ListParagraph"/>
        <w:spacing w:after="0" w:line="240" w:lineRule="auto"/>
        <w:ind w:left="567" w:hanging="567"/>
        <w:rPr>
          <w:rFonts w:cs="Arial"/>
          <w:b/>
          <w:bCs/>
          <w:color w:val="000000" w:themeColor="text1"/>
          <w:sz w:val="24"/>
          <w:szCs w:val="24"/>
        </w:rPr>
      </w:pPr>
    </w:p>
    <w:p w14:paraId="16AD2BF7" w14:textId="77777777" w:rsidR="00F73DD4" w:rsidRDefault="00F73DD4" w:rsidP="000958A9">
      <w:pPr>
        <w:pStyle w:val="ListParagraph"/>
        <w:numPr>
          <w:ilvl w:val="0"/>
          <w:numId w:val="9"/>
        </w:numPr>
        <w:spacing w:after="0" w:line="240" w:lineRule="auto"/>
        <w:ind w:left="567" w:hanging="567"/>
        <w:rPr>
          <w:rFonts w:cs="Arial"/>
          <w:b/>
          <w:bCs/>
          <w:color w:val="000000" w:themeColor="text1"/>
          <w:sz w:val="28"/>
          <w:szCs w:val="28"/>
        </w:rPr>
      </w:pPr>
      <w:r w:rsidRPr="000958A9">
        <w:rPr>
          <w:rFonts w:cs="Arial"/>
          <w:b/>
          <w:bCs/>
          <w:color w:val="000000" w:themeColor="text1"/>
          <w:sz w:val="28"/>
          <w:szCs w:val="28"/>
        </w:rPr>
        <w:t>Application and Selection Criteria</w:t>
      </w:r>
    </w:p>
    <w:p w14:paraId="5A968C18" w14:textId="77777777" w:rsidR="000958A9" w:rsidRPr="000958A9" w:rsidRDefault="000958A9" w:rsidP="000958A9">
      <w:pPr>
        <w:pStyle w:val="ListParagraph"/>
        <w:spacing w:after="0" w:line="240" w:lineRule="auto"/>
        <w:ind w:left="567"/>
        <w:rPr>
          <w:rFonts w:cs="Arial"/>
          <w:b/>
          <w:bCs/>
          <w:color w:val="000000" w:themeColor="text1"/>
          <w:sz w:val="28"/>
          <w:szCs w:val="28"/>
        </w:rPr>
      </w:pPr>
    </w:p>
    <w:p w14:paraId="0F31CCBB" w14:textId="77777777" w:rsidR="00F73DD4" w:rsidRPr="000958A9" w:rsidRDefault="00F73DD4"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rPr>
        <w:t>There is one application deadline per year, advertised on the Swansea University website and stated on the relevant application form.</w:t>
      </w:r>
    </w:p>
    <w:p w14:paraId="142A4D0D" w14:textId="5C63B6C5" w:rsidR="00F73DD4" w:rsidRPr="000958A9" w:rsidRDefault="00F73DD4"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rPr>
        <w:t>Applications are open to all eligible students. Swansea University may</w:t>
      </w:r>
      <w:r w:rsidR="00513E4E">
        <w:rPr>
          <w:rFonts w:cs="Arial"/>
          <w:color w:val="000000" w:themeColor="text1"/>
          <w:sz w:val="24"/>
          <w:szCs w:val="24"/>
        </w:rPr>
        <w:t>, at its discretion,</w:t>
      </w:r>
      <w:r w:rsidRPr="000958A9">
        <w:rPr>
          <w:rFonts w:cs="Arial"/>
          <w:color w:val="000000" w:themeColor="text1"/>
          <w:sz w:val="24"/>
          <w:szCs w:val="24"/>
        </w:rPr>
        <w:t xml:space="preserve"> make offers to suitably qualified applicants before the closing date.</w:t>
      </w:r>
    </w:p>
    <w:p w14:paraId="384B3CAA" w14:textId="77777777" w:rsidR="00F73DD4" w:rsidRPr="000958A9" w:rsidRDefault="00F73DD4"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rPr>
        <w:t>Applicants must provide the evidence and supporting materials specified in the relevant Pathway Schedule. Where formal qualifications are required, equivalent experience or proficiency may be considered as set out in that Schedule.</w:t>
      </w:r>
    </w:p>
    <w:p w14:paraId="72A9992E" w14:textId="4BE81777" w:rsidR="00F73DD4" w:rsidRPr="000958A9" w:rsidRDefault="00F73DD4"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rPr>
        <w:t xml:space="preserve">The Arts &amp; Culture Development Officer </w:t>
      </w:r>
      <w:r w:rsidR="003A4F30">
        <w:rPr>
          <w:rFonts w:ascii="Helvetica" w:eastAsia="Times New Roman" w:hAnsi="Helvetica" w:cs="Helvetica"/>
          <w:sz w:val="24"/>
          <w:szCs w:val="24"/>
          <w:lang w:val="en-GB"/>
          <w14:ligatures w14:val="standardContextual"/>
        </w:rPr>
        <w:t>and Organist &amp; Director of Music</w:t>
      </w:r>
      <w:r w:rsidR="003A4F30" w:rsidRPr="000958A9">
        <w:rPr>
          <w:rFonts w:cs="Arial"/>
          <w:color w:val="000000" w:themeColor="text1"/>
          <w:sz w:val="24"/>
          <w:szCs w:val="24"/>
        </w:rPr>
        <w:t xml:space="preserve"> </w:t>
      </w:r>
      <w:r w:rsidRPr="000958A9">
        <w:rPr>
          <w:rFonts w:cs="Arial"/>
          <w:color w:val="000000" w:themeColor="text1"/>
          <w:sz w:val="24"/>
          <w:szCs w:val="24"/>
        </w:rPr>
        <w:t>determine the number of scholarships available in each pathway each year.</w:t>
      </w:r>
    </w:p>
    <w:p w14:paraId="15FBD241" w14:textId="77777777" w:rsidR="00F73DD4" w:rsidRPr="000958A9" w:rsidRDefault="00F73DD4"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rPr>
        <w:t>An appropriate Scholarship Selection Panel, overseen by the Arts &amp; Culture Development Officer, will select scholars.</w:t>
      </w:r>
    </w:p>
    <w:p w14:paraId="7FBF45EB" w14:textId="77777777" w:rsidR="00F73DD4" w:rsidRPr="000958A9" w:rsidRDefault="00F73DD4"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rPr>
        <w:t>Selection may also take account of pathway-specific factors set out in the relevant Pathway Schedule.</w:t>
      </w:r>
    </w:p>
    <w:p w14:paraId="566A0810" w14:textId="641FF694" w:rsidR="00781DEE"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 xml:space="preserve">Where scholarships are under-recruited, Swansea University </w:t>
      </w:r>
      <w:r w:rsidR="003A4F30">
        <w:rPr>
          <w:rFonts w:cs="Arial"/>
          <w:color w:val="000000" w:themeColor="text1"/>
          <w:sz w:val="24"/>
          <w:szCs w:val="24"/>
        </w:rPr>
        <w:t xml:space="preserve">and Swansea Minster </w:t>
      </w:r>
      <w:r w:rsidR="00513E4E">
        <w:rPr>
          <w:rFonts w:cs="Arial"/>
          <w:color w:val="000000" w:themeColor="text1"/>
          <w:sz w:val="24"/>
          <w:szCs w:val="24"/>
        </w:rPr>
        <w:t>reserve the right to</w:t>
      </w:r>
      <w:r w:rsidRPr="000958A9">
        <w:rPr>
          <w:rFonts w:cs="Arial"/>
          <w:color w:val="000000" w:themeColor="text1"/>
          <w:sz w:val="24"/>
          <w:szCs w:val="24"/>
        </w:rPr>
        <w:t xml:space="preserve"> make pro-rata awards in the second semester, subject to the applicable application and selection process.</w:t>
      </w:r>
    </w:p>
    <w:p w14:paraId="1A3DCF26" w14:textId="77777777" w:rsidR="001C2539" w:rsidRDefault="001C2539" w:rsidP="001C2539">
      <w:pPr>
        <w:spacing w:after="0" w:line="240" w:lineRule="auto"/>
        <w:rPr>
          <w:rFonts w:cs="Arial"/>
          <w:color w:val="000000" w:themeColor="text1"/>
          <w:sz w:val="24"/>
          <w:szCs w:val="24"/>
        </w:rPr>
      </w:pPr>
    </w:p>
    <w:p w14:paraId="4F96265E" w14:textId="77777777" w:rsidR="001C2539" w:rsidRDefault="001C2539" w:rsidP="001C2539">
      <w:pPr>
        <w:spacing w:after="0" w:line="240" w:lineRule="auto"/>
        <w:rPr>
          <w:rFonts w:cs="Arial"/>
          <w:color w:val="000000" w:themeColor="text1"/>
          <w:sz w:val="24"/>
          <w:szCs w:val="24"/>
        </w:rPr>
      </w:pPr>
    </w:p>
    <w:p w14:paraId="6504B942" w14:textId="77777777" w:rsidR="001C2539" w:rsidRDefault="001C2539" w:rsidP="001C2539">
      <w:pPr>
        <w:spacing w:after="0" w:line="240" w:lineRule="auto"/>
        <w:rPr>
          <w:rFonts w:cs="Arial"/>
          <w:color w:val="000000" w:themeColor="text1"/>
          <w:sz w:val="24"/>
          <w:szCs w:val="24"/>
        </w:rPr>
      </w:pPr>
    </w:p>
    <w:p w14:paraId="2BD49367" w14:textId="77777777" w:rsidR="001C2539" w:rsidRDefault="001C2539" w:rsidP="001C2539">
      <w:pPr>
        <w:spacing w:after="0" w:line="240" w:lineRule="auto"/>
        <w:rPr>
          <w:rFonts w:cs="Arial"/>
          <w:color w:val="000000" w:themeColor="text1"/>
          <w:sz w:val="24"/>
          <w:szCs w:val="24"/>
        </w:rPr>
      </w:pPr>
    </w:p>
    <w:p w14:paraId="2C9C486E" w14:textId="77777777" w:rsidR="001C2539" w:rsidRDefault="001C2539" w:rsidP="001C2539">
      <w:pPr>
        <w:spacing w:after="0" w:line="240" w:lineRule="auto"/>
        <w:rPr>
          <w:rFonts w:cs="Arial"/>
          <w:color w:val="000000" w:themeColor="text1"/>
          <w:sz w:val="24"/>
          <w:szCs w:val="24"/>
        </w:rPr>
      </w:pPr>
    </w:p>
    <w:p w14:paraId="6D9D569B" w14:textId="77777777" w:rsidR="001C2539" w:rsidRDefault="001C2539" w:rsidP="001C2539">
      <w:pPr>
        <w:spacing w:after="0" w:line="240" w:lineRule="auto"/>
        <w:rPr>
          <w:rFonts w:cs="Arial"/>
          <w:color w:val="000000" w:themeColor="text1"/>
          <w:sz w:val="24"/>
          <w:szCs w:val="24"/>
        </w:rPr>
      </w:pPr>
    </w:p>
    <w:p w14:paraId="38F0C921" w14:textId="77777777" w:rsidR="001C2539" w:rsidRDefault="001C2539" w:rsidP="001C2539">
      <w:pPr>
        <w:spacing w:after="0" w:line="240" w:lineRule="auto"/>
        <w:rPr>
          <w:rFonts w:cs="Arial"/>
          <w:color w:val="000000" w:themeColor="text1"/>
          <w:sz w:val="24"/>
          <w:szCs w:val="24"/>
        </w:rPr>
      </w:pPr>
    </w:p>
    <w:p w14:paraId="0415D3C1" w14:textId="77777777" w:rsidR="001C2539" w:rsidRDefault="001C2539" w:rsidP="001C2539">
      <w:pPr>
        <w:spacing w:after="0" w:line="240" w:lineRule="auto"/>
        <w:rPr>
          <w:rFonts w:cs="Arial"/>
          <w:color w:val="000000" w:themeColor="text1"/>
          <w:sz w:val="24"/>
          <w:szCs w:val="24"/>
        </w:rPr>
      </w:pPr>
    </w:p>
    <w:p w14:paraId="64D74B42" w14:textId="77777777" w:rsidR="001C2539" w:rsidRDefault="001C2539" w:rsidP="001C2539">
      <w:pPr>
        <w:spacing w:after="0" w:line="240" w:lineRule="auto"/>
        <w:rPr>
          <w:rFonts w:cs="Arial"/>
          <w:color w:val="000000" w:themeColor="text1"/>
          <w:sz w:val="24"/>
          <w:szCs w:val="24"/>
        </w:rPr>
      </w:pPr>
    </w:p>
    <w:p w14:paraId="6C1893B8" w14:textId="77777777" w:rsidR="001C2539" w:rsidRDefault="001C2539" w:rsidP="001C2539">
      <w:pPr>
        <w:spacing w:after="0" w:line="240" w:lineRule="auto"/>
        <w:rPr>
          <w:rFonts w:cs="Arial"/>
          <w:color w:val="000000" w:themeColor="text1"/>
          <w:sz w:val="24"/>
          <w:szCs w:val="24"/>
        </w:rPr>
      </w:pPr>
    </w:p>
    <w:p w14:paraId="2B238191" w14:textId="77777777" w:rsidR="001C2539" w:rsidRDefault="001C2539" w:rsidP="001C2539">
      <w:pPr>
        <w:spacing w:after="0" w:line="240" w:lineRule="auto"/>
        <w:rPr>
          <w:rFonts w:cs="Arial"/>
          <w:color w:val="000000" w:themeColor="text1"/>
          <w:sz w:val="24"/>
          <w:szCs w:val="24"/>
        </w:rPr>
      </w:pPr>
    </w:p>
    <w:p w14:paraId="67C6802C" w14:textId="77777777" w:rsidR="001C2539" w:rsidRDefault="001C2539" w:rsidP="001C2539">
      <w:pPr>
        <w:spacing w:after="0" w:line="240" w:lineRule="auto"/>
        <w:rPr>
          <w:rFonts w:cs="Arial"/>
          <w:color w:val="000000" w:themeColor="text1"/>
          <w:sz w:val="24"/>
          <w:szCs w:val="24"/>
        </w:rPr>
      </w:pPr>
    </w:p>
    <w:p w14:paraId="5FE928F2" w14:textId="77777777" w:rsidR="001C2539" w:rsidRDefault="001C2539" w:rsidP="001C2539">
      <w:pPr>
        <w:spacing w:after="0" w:line="240" w:lineRule="auto"/>
        <w:rPr>
          <w:rFonts w:cs="Arial"/>
          <w:color w:val="000000" w:themeColor="text1"/>
          <w:sz w:val="24"/>
          <w:szCs w:val="24"/>
        </w:rPr>
      </w:pPr>
    </w:p>
    <w:p w14:paraId="11ADAED8" w14:textId="77777777" w:rsidR="001C2539" w:rsidRDefault="001C2539" w:rsidP="001C2539">
      <w:pPr>
        <w:spacing w:after="0" w:line="240" w:lineRule="auto"/>
        <w:rPr>
          <w:rFonts w:cs="Arial"/>
          <w:color w:val="000000" w:themeColor="text1"/>
          <w:sz w:val="24"/>
          <w:szCs w:val="24"/>
        </w:rPr>
      </w:pPr>
    </w:p>
    <w:p w14:paraId="1A87A275" w14:textId="77777777" w:rsidR="001C2539" w:rsidRDefault="001C2539" w:rsidP="001C2539">
      <w:pPr>
        <w:spacing w:after="0" w:line="240" w:lineRule="auto"/>
        <w:rPr>
          <w:rFonts w:cs="Arial"/>
          <w:color w:val="000000" w:themeColor="text1"/>
          <w:sz w:val="24"/>
          <w:szCs w:val="24"/>
        </w:rPr>
      </w:pPr>
    </w:p>
    <w:p w14:paraId="46CBB292" w14:textId="77777777" w:rsidR="001C2539" w:rsidRDefault="001C2539" w:rsidP="001C2539">
      <w:pPr>
        <w:spacing w:after="0" w:line="240" w:lineRule="auto"/>
        <w:rPr>
          <w:rFonts w:cs="Arial"/>
          <w:color w:val="000000" w:themeColor="text1"/>
          <w:sz w:val="24"/>
          <w:szCs w:val="24"/>
        </w:rPr>
      </w:pPr>
    </w:p>
    <w:p w14:paraId="66282D3E" w14:textId="77777777" w:rsidR="001C2539" w:rsidRDefault="001C2539" w:rsidP="001C2539">
      <w:pPr>
        <w:spacing w:after="0" w:line="240" w:lineRule="auto"/>
        <w:rPr>
          <w:rFonts w:cs="Arial"/>
          <w:color w:val="000000" w:themeColor="text1"/>
          <w:sz w:val="24"/>
          <w:szCs w:val="24"/>
        </w:rPr>
      </w:pPr>
    </w:p>
    <w:p w14:paraId="307B2557" w14:textId="77777777" w:rsidR="001C2539" w:rsidRDefault="001C2539" w:rsidP="001C2539">
      <w:pPr>
        <w:spacing w:after="0" w:line="240" w:lineRule="auto"/>
        <w:rPr>
          <w:rFonts w:cs="Arial"/>
          <w:color w:val="000000" w:themeColor="text1"/>
          <w:sz w:val="24"/>
          <w:szCs w:val="24"/>
        </w:rPr>
      </w:pPr>
    </w:p>
    <w:p w14:paraId="6221409C" w14:textId="77777777" w:rsidR="001C2539" w:rsidRDefault="001C2539" w:rsidP="001C2539">
      <w:pPr>
        <w:spacing w:after="0" w:line="240" w:lineRule="auto"/>
        <w:rPr>
          <w:rFonts w:cs="Arial"/>
          <w:color w:val="000000" w:themeColor="text1"/>
          <w:sz w:val="24"/>
          <w:szCs w:val="24"/>
        </w:rPr>
      </w:pPr>
    </w:p>
    <w:p w14:paraId="31EA321F" w14:textId="77777777" w:rsidR="001C2539" w:rsidRDefault="001C2539" w:rsidP="001C2539">
      <w:pPr>
        <w:spacing w:after="0" w:line="240" w:lineRule="auto"/>
        <w:rPr>
          <w:rFonts w:cs="Arial"/>
          <w:color w:val="000000" w:themeColor="text1"/>
          <w:sz w:val="24"/>
          <w:szCs w:val="24"/>
        </w:rPr>
      </w:pPr>
    </w:p>
    <w:p w14:paraId="6F95562A" w14:textId="77777777" w:rsidR="001C2539" w:rsidRDefault="001C2539" w:rsidP="001C2539">
      <w:pPr>
        <w:spacing w:after="0" w:line="240" w:lineRule="auto"/>
        <w:rPr>
          <w:rFonts w:cs="Arial"/>
          <w:color w:val="000000" w:themeColor="text1"/>
          <w:sz w:val="24"/>
          <w:szCs w:val="24"/>
        </w:rPr>
      </w:pPr>
    </w:p>
    <w:p w14:paraId="55464DE6" w14:textId="77777777" w:rsidR="001C2539" w:rsidRDefault="001C2539" w:rsidP="001C2539">
      <w:pPr>
        <w:spacing w:after="0" w:line="240" w:lineRule="auto"/>
        <w:rPr>
          <w:rFonts w:cs="Arial"/>
          <w:color w:val="000000" w:themeColor="text1"/>
          <w:sz w:val="24"/>
          <w:szCs w:val="24"/>
        </w:rPr>
      </w:pPr>
    </w:p>
    <w:p w14:paraId="5085E90B" w14:textId="77777777" w:rsidR="001C2539" w:rsidRDefault="001C2539" w:rsidP="001C2539">
      <w:pPr>
        <w:spacing w:after="0" w:line="240" w:lineRule="auto"/>
        <w:rPr>
          <w:rFonts w:cs="Arial"/>
          <w:color w:val="000000" w:themeColor="text1"/>
          <w:sz w:val="24"/>
          <w:szCs w:val="24"/>
        </w:rPr>
      </w:pPr>
    </w:p>
    <w:p w14:paraId="0303DC76" w14:textId="77777777" w:rsidR="001C2539" w:rsidRDefault="001C2539" w:rsidP="001C2539">
      <w:pPr>
        <w:spacing w:after="0" w:line="240" w:lineRule="auto"/>
        <w:rPr>
          <w:rFonts w:cs="Arial"/>
          <w:color w:val="000000" w:themeColor="text1"/>
          <w:sz w:val="24"/>
          <w:szCs w:val="24"/>
        </w:rPr>
      </w:pPr>
    </w:p>
    <w:p w14:paraId="5428EBE0" w14:textId="77777777" w:rsidR="001C2539" w:rsidRDefault="001C2539" w:rsidP="001C2539">
      <w:pPr>
        <w:spacing w:after="0" w:line="240" w:lineRule="auto"/>
        <w:rPr>
          <w:rFonts w:cs="Arial"/>
          <w:color w:val="000000" w:themeColor="text1"/>
          <w:sz w:val="24"/>
          <w:szCs w:val="24"/>
        </w:rPr>
      </w:pPr>
    </w:p>
    <w:p w14:paraId="7C5F7E10" w14:textId="77777777" w:rsidR="001C2539" w:rsidRDefault="001C2539" w:rsidP="001C2539">
      <w:pPr>
        <w:spacing w:after="0" w:line="240" w:lineRule="auto"/>
        <w:rPr>
          <w:rFonts w:cs="Arial"/>
          <w:color w:val="000000" w:themeColor="text1"/>
          <w:sz w:val="24"/>
          <w:szCs w:val="24"/>
        </w:rPr>
      </w:pPr>
    </w:p>
    <w:p w14:paraId="1889B83A" w14:textId="796B488E" w:rsidR="001C2539" w:rsidRPr="001C2539" w:rsidRDefault="001C2539" w:rsidP="001C2539">
      <w:pPr>
        <w:rPr>
          <w:rFonts w:cs="Arial"/>
          <w:b/>
          <w:bCs/>
          <w:sz w:val="32"/>
          <w:szCs w:val="32"/>
        </w:rPr>
      </w:pPr>
      <w:r w:rsidRPr="001C2539">
        <w:rPr>
          <w:rFonts w:cs="Arial"/>
          <w:b/>
          <w:bCs/>
          <w:sz w:val="32"/>
          <w:szCs w:val="32"/>
        </w:rPr>
        <w:t xml:space="preserve">Schedule: </w:t>
      </w:r>
      <w:r w:rsidRPr="001C2539">
        <w:rPr>
          <w:rStyle w:val="Emphasis"/>
          <w:rFonts w:cs="Arial"/>
          <w:b/>
          <w:bCs/>
          <w:sz w:val="32"/>
          <w:szCs w:val="32"/>
        </w:rPr>
        <w:t>Swansea Minster Choral and Organ Scholarships</w:t>
      </w:r>
    </w:p>
    <w:p w14:paraId="244372BE" w14:textId="1A0BF534" w:rsidR="001C2539" w:rsidRPr="001C2539" w:rsidRDefault="001C2539" w:rsidP="001C2539">
      <w:pPr>
        <w:rPr>
          <w:rFonts w:cs="Arial"/>
          <w:i/>
          <w:iCs/>
        </w:rPr>
      </w:pPr>
      <w:r w:rsidRPr="006D6862">
        <w:rPr>
          <w:rStyle w:val="Emphasis"/>
          <w:rFonts w:cs="Arial"/>
        </w:rPr>
        <w:t>This Pathway Schedule forms part of the Swansea Minster Choral and Organ Scholarships Regulations and must be read together with the Core Regulations, Policies and Procedures above.</w:t>
      </w:r>
    </w:p>
    <w:p w14:paraId="4A95B6F1" w14:textId="77777777" w:rsidR="001C2539" w:rsidRDefault="001C2539" w:rsidP="001C2539">
      <w:pPr>
        <w:pStyle w:val="ListParagraph"/>
        <w:numPr>
          <w:ilvl w:val="1"/>
          <w:numId w:val="16"/>
        </w:numPr>
        <w:spacing w:after="0" w:line="240" w:lineRule="auto"/>
        <w:ind w:left="426" w:hanging="426"/>
        <w:rPr>
          <w:rFonts w:cs="Arial"/>
          <w:b/>
          <w:bCs/>
        </w:rPr>
      </w:pPr>
      <w:r w:rsidRPr="006D6862">
        <w:rPr>
          <w:rFonts w:cs="Arial"/>
          <w:b/>
          <w:bCs/>
        </w:rPr>
        <w:t>Scholarship Pathways</w:t>
      </w:r>
    </w:p>
    <w:p w14:paraId="6C98262C" w14:textId="77777777" w:rsidR="001C2539" w:rsidRDefault="001C2539" w:rsidP="001C2539">
      <w:pPr>
        <w:pStyle w:val="ListParagraph"/>
        <w:ind w:left="426"/>
        <w:rPr>
          <w:rFonts w:cs="Arial"/>
          <w:b/>
          <w:bCs/>
        </w:rPr>
      </w:pPr>
    </w:p>
    <w:p w14:paraId="23FD5208" w14:textId="77777777" w:rsidR="001C2539" w:rsidRPr="006D6862" w:rsidRDefault="001C2539" w:rsidP="001C2539">
      <w:pPr>
        <w:pStyle w:val="ListParagraph"/>
        <w:numPr>
          <w:ilvl w:val="1"/>
          <w:numId w:val="17"/>
        </w:numPr>
        <w:spacing w:after="0" w:line="240" w:lineRule="auto"/>
        <w:ind w:left="426" w:hanging="426"/>
        <w:rPr>
          <w:rFonts w:cs="Arial"/>
          <w:b/>
          <w:bCs/>
        </w:rPr>
      </w:pPr>
      <w:r w:rsidRPr="006D6862">
        <w:rPr>
          <w:rFonts w:cs="Arial"/>
        </w:rPr>
        <w:t>There are three Swansea Minster Scholarship pathways:</w:t>
      </w:r>
    </w:p>
    <w:p w14:paraId="4840D3E6" w14:textId="77777777" w:rsidR="001C2539" w:rsidRPr="006D6862" w:rsidRDefault="001C2539" w:rsidP="001C2539">
      <w:pPr>
        <w:pStyle w:val="ListParagraph"/>
        <w:numPr>
          <w:ilvl w:val="0"/>
          <w:numId w:val="18"/>
        </w:numPr>
        <w:spacing w:after="0" w:line="240" w:lineRule="auto"/>
        <w:ind w:left="709"/>
        <w:rPr>
          <w:rFonts w:cs="Arial"/>
        </w:rPr>
      </w:pPr>
      <w:r w:rsidRPr="006D6862">
        <w:rPr>
          <w:rFonts w:cs="Arial"/>
        </w:rPr>
        <w:t xml:space="preserve">Choral Scholarships; </w:t>
      </w:r>
    </w:p>
    <w:p w14:paraId="7A0DF3F8" w14:textId="77777777" w:rsidR="001C2539" w:rsidRPr="006D6862" w:rsidRDefault="001C2539" w:rsidP="001C2539">
      <w:pPr>
        <w:pStyle w:val="ListParagraph"/>
        <w:numPr>
          <w:ilvl w:val="0"/>
          <w:numId w:val="18"/>
        </w:numPr>
        <w:spacing w:after="0" w:line="240" w:lineRule="auto"/>
        <w:ind w:left="709"/>
        <w:rPr>
          <w:rFonts w:cs="Arial"/>
        </w:rPr>
      </w:pPr>
      <w:r w:rsidRPr="006D6862">
        <w:rPr>
          <w:rFonts w:cs="Arial"/>
        </w:rPr>
        <w:t>Organ Scholarships;</w:t>
      </w:r>
    </w:p>
    <w:p w14:paraId="045573FF" w14:textId="77777777" w:rsidR="001C2539" w:rsidRPr="006D6862" w:rsidRDefault="001C2539" w:rsidP="001C2539">
      <w:pPr>
        <w:pStyle w:val="ListParagraph"/>
        <w:numPr>
          <w:ilvl w:val="0"/>
          <w:numId w:val="18"/>
        </w:numPr>
        <w:spacing w:after="0" w:line="240" w:lineRule="auto"/>
        <w:ind w:left="709"/>
        <w:rPr>
          <w:rFonts w:cs="Arial"/>
        </w:rPr>
      </w:pPr>
      <w:r w:rsidRPr="006D6862">
        <w:rPr>
          <w:rFonts w:cs="Arial"/>
        </w:rPr>
        <w:t>Combined (Choral &amp; Organ).</w:t>
      </w:r>
    </w:p>
    <w:p w14:paraId="5D4FBDB3" w14:textId="77777777" w:rsidR="001C2539" w:rsidRPr="006D6862" w:rsidRDefault="001C2539" w:rsidP="001C2539">
      <w:pPr>
        <w:rPr>
          <w:rFonts w:cs="Arial"/>
        </w:rPr>
      </w:pPr>
    </w:p>
    <w:p w14:paraId="572D617B" w14:textId="77777777" w:rsidR="001C2539" w:rsidRDefault="001C2539" w:rsidP="001C2539">
      <w:pPr>
        <w:pStyle w:val="ListParagraph"/>
        <w:numPr>
          <w:ilvl w:val="0"/>
          <w:numId w:val="17"/>
        </w:numPr>
        <w:spacing w:after="0" w:line="240" w:lineRule="auto"/>
        <w:rPr>
          <w:rFonts w:cs="Arial"/>
          <w:b/>
          <w:bCs/>
        </w:rPr>
      </w:pPr>
      <w:r w:rsidRPr="004C75B3">
        <w:rPr>
          <w:rFonts w:cs="Arial"/>
          <w:b/>
          <w:bCs/>
        </w:rPr>
        <w:t>Tuition Support</w:t>
      </w:r>
    </w:p>
    <w:p w14:paraId="03018347" w14:textId="77777777" w:rsidR="001C2539" w:rsidRPr="004C75B3" w:rsidRDefault="001C2539" w:rsidP="001C2539">
      <w:pPr>
        <w:pStyle w:val="ListParagraph"/>
        <w:ind w:left="360"/>
        <w:rPr>
          <w:rFonts w:cs="Arial"/>
          <w:b/>
          <w:bCs/>
        </w:rPr>
      </w:pPr>
    </w:p>
    <w:p w14:paraId="6C15FB3B" w14:textId="77777777" w:rsidR="001C2539" w:rsidRDefault="001C2539" w:rsidP="001C2539">
      <w:pPr>
        <w:pStyle w:val="ListParagraph"/>
        <w:numPr>
          <w:ilvl w:val="1"/>
          <w:numId w:val="17"/>
        </w:numPr>
        <w:spacing w:after="0" w:line="240" w:lineRule="auto"/>
        <w:ind w:left="567" w:hanging="567"/>
        <w:rPr>
          <w:rFonts w:cs="Arial"/>
        </w:rPr>
      </w:pPr>
      <w:r w:rsidRPr="006D6862">
        <w:rPr>
          <w:rFonts w:cs="Arial"/>
        </w:rPr>
        <w:t>The £570 tuition support provided under the Core Regulations is paid directly to the scholar's tutor and is funded by Swansea University, Swansea Minster and St Mary's Choral Trust.</w:t>
      </w:r>
    </w:p>
    <w:p w14:paraId="2253E85F" w14:textId="77777777" w:rsidR="001C2539" w:rsidRDefault="001C2539" w:rsidP="001C2539">
      <w:pPr>
        <w:pStyle w:val="ListParagraph"/>
        <w:ind w:left="360"/>
        <w:rPr>
          <w:rFonts w:cs="Arial"/>
        </w:rPr>
      </w:pPr>
    </w:p>
    <w:p w14:paraId="08063824" w14:textId="77777777" w:rsidR="001C2539" w:rsidRPr="00FF6F9B" w:rsidRDefault="001C2539" w:rsidP="001C2539">
      <w:pPr>
        <w:pStyle w:val="ListParagraph"/>
        <w:numPr>
          <w:ilvl w:val="0"/>
          <w:numId w:val="17"/>
        </w:numPr>
        <w:spacing w:after="0" w:line="240" w:lineRule="auto"/>
        <w:rPr>
          <w:rFonts w:cs="Arial"/>
        </w:rPr>
      </w:pPr>
      <w:r w:rsidRPr="004C75B3">
        <w:rPr>
          <w:rFonts w:cs="Arial"/>
          <w:b/>
          <w:bCs/>
        </w:rPr>
        <w:t>Minster-Specific Obligations</w:t>
      </w:r>
    </w:p>
    <w:p w14:paraId="71A47652" w14:textId="77777777" w:rsidR="001C2539" w:rsidRPr="004C75B3" w:rsidRDefault="001C2539" w:rsidP="001C2539">
      <w:pPr>
        <w:pStyle w:val="ListParagraph"/>
        <w:ind w:left="360"/>
        <w:rPr>
          <w:rFonts w:cs="Arial"/>
        </w:rPr>
      </w:pPr>
    </w:p>
    <w:p w14:paraId="4D5C1F4D" w14:textId="77777777" w:rsidR="001C2539" w:rsidRPr="004C75B3" w:rsidRDefault="001C2539" w:rsidP="001C2539">
      <w:pPr>
        <w:pStyle w:val="ListParagraph"/>
        <w:numPr>
          <w:ilvl w:val="1"/>
          <w:numId w:val="17"/>
        </w:numPr>
        <w:spacing w:after="0" w:line="240" w:lineRule="auto"/>
        <w:ind w:left="567" w:hanging="567"/>
        <w:rPr>
          <w:rFonts w:cs="Arial"/>
        </w:rPr>
      </w:pPr>
      <w:r w:rsidRPr="004C75B3">
        <w:rPr>
          <w:rFonts w:cs="Arial"/>
        </w:rPr>
        <w:t>In addition to the obligations set out in the Core Regulations, scholars will:</w:t>
      </w:r>
    </w:p>
    <w:p w14:paraId="62299C05" w14:textId="77777777" w:rsidR="001C2539" w:rsidRPr="004C75B3" w:rsidRDefault="001C2539" w:rsidP="001C2539">
      <w:pPr>
        <w:pStyle w:val="ListParagraph"/>
        <w:numPr>
          <w:ilvl w:val="0"/>
          <w:numId w:val="19"/>
        </w:numPr>
        <w:spacing w:after="0" w:line="240" w:lineRule="auto"/>
        <w:ind w:left="709"/>
        <w:rPr>
          <w:rFonts w:cs="Arial"/>
        </w:rPr>
      </w:pPr>
      <w:r w:rsidRPr="004C75B3">
        <w:rPr>
          <w:rFonts w:cs="Arial"/>
        </w:rPr>
        <w:t xml:space="preserve">undertake and engage fully in a minimum of 15 hours of tuition per year; </w:t>
      </w:r>
    </w:p>
    <w:p w14:paraId="71535DDB" w14:textId="77777777" w:rsidR="001C2539" w:rsidRPr="004C75B3" w:rsidRDefault="001C2539" w:rsidP="001C2539">
      <w:pPr>
        <w:pStyle w:val="ListParagraph"/>
        <w:numPr>
          <w:ilvl w:val="0"/>
          <w:numId w:val="19"/>
        </w:numPr>
        <w:spacing w:after="0" w:line="240" w:lineRule="auto"/>
        <w:ind w:left="709"/>
        <w:rPr>
          <w:rFonts w:cs="Arial"/>
        </w:rPr>
      </w:pPr>
      <w:r w:rsidRPr="004C75B3">
        <w:rPr>
          <w:rFonts w:cs="Arial"/>
        </w:rPr>
        <w:t xml:space="preserve">attend at least 80% of weekly choir practices, including Friday evening rehearsals and rehearsals before Sunday Evensong, and Sunday services; </w:t>
      </w:r>
    </w:p>
    <w:p w14:paraId="264485EF" w14:textId="77777777" w:rsidR="001C2539" w:rsidRPr="004C75B3" w:rsidRDefault="001C2539" w:rsidP="001C2539">
      <w:pPr>
        <w:pStyle w:val="ListParagraph"/>
        <w:numPr>
          <w:ilvl w:val="0"/>
          <w:numId w:val="19"/>
        </w:numPr>
        <w:spacing w:after="0" w:line="240" w:lineRule="auto"/>
        <w:ind w:left="709"/>
        <w:rPr>
          <w:rFonts w:cs="Arial"/>
        </w:rPr>
      </w:pPr>
      <w:r w:rsidRPr="004C75B3">
        <w:rPr>
          <w:rFonts w:cs="Arial"/>
        </w:rPr>
        <w:t xml:space="preserve">attend special Easter and Christmas services and cathedral visits; </w:t>
      </w:r>
    </w:p>
    <w:p w14:paraId="2DD2E08A" w14:textId="77777777" w:rsidR="001C2539" w:rsidRPr="004C75B3" w:rsidRDefault="001C2539" w:rsidP="001C2539">
      <w:pPr>
        <w:pStyle w:val="ListParagraph"/>
        <w:numPr>
          <w:ilvl w:val="0"/>
          <w:numId w:val="19"/>
        </w:numPr>
        <w:spacing w:after="0" w:line="240" w:lineRule="auto"/>
        <w:ind w:left="709"/>
        <w:rPr>
          <w:rFonts w:cs="Arial"/>
        </w:rPr>
      </w:pPr>
      <w:r w:rsidRPr="004C75B3">
        <w:rPr>
          <w:rFonts w:cs="Arial"/>
        </w:rPr>
        <w:t xml:space="preserve">agree any planned absences from rehearsals, services or concerts with the Organist &amp; Director of Music well in advance; </w:t>
      </w:r>
    </w:p>
    <w:p w14:paraId="0DFCE940" w14:textId="77777777" w:rsidR="001C2539" w:rsidRPr="004C75B3" w:rsidRDefault="001C2539" w:rsidP="001C2539">
      <w:pPr>
        <w:pStyle w:val="ListParagraph"/>
        <w:numPr>
          <w:ilvl w:val="0"/>
          <w:numId w:val="19"/>
        </w:numPr>
        <w:spacing w:after="0" w:line="240" w:lineRule="auto"/>
        <w:ind w:left="709"/>
        <w:rPr>
          <w:rFonts w:cs="Arial"/>
        </w:rPr>
      </w:pPr>
      <w:r w:rsidRPr="004C75B3">
        <w:rPr>
          <w:rFonts w:cs="Arial"/>
        </w:rPr>
        <w:t xml:space="preserve">undertake the supplementary duties set out in Section 6; </w:t>
      </w:r>
    </w:p>
    <w:p w14:paraId="3A8CEAEE" w14:textId="77777777" w:rsidR="001C2539" w:rsidRPr="004C75B3" w:rsidRDefault="001C2539" w:rsidP="001C2539">
      <w:pPr>
        <w:pStyle w:val="ListParagraph"/>
        <w:numPr>
          <w:ilvl w:val="0"/>
          <w:numId w:val="19"/>
        </w:numPr>
        <w:spacing w:after="0" w:line="240" w:lineRule="auto"/>
        <w:ind w:left="709"/>
        <w:rPr>
          <w:rFonts w:cs="Arial"/>
        </w:rPr>
      </w:pPr>
      <w:r w:rsidRPr="004C75B3">
        <w:rPr>
          <w:rFonts w:cs="Arial"/>
        </w:rPr>
        <w:t xml:space="preserve">complete satisfactory DBS checks and Church in Wales safeguarding training. </w:t>
      </w:r>
    </w:p>
    <w:p w14:paraId="4B1D8C85" w14:textId="77777777" w:rsidR="001C2539" w:rsidRDefault="001C2539" w:rsidP="001C2539">
      <w:pPr>
        <w:pStyle w:val="ListParagraph"/>
        <w:numPr>
          <w:ilvl w:val="1"/>
          <w:numId w:val="17"/>
        </w:numPr>
        <w:spacing w:after="0" w:line="240" w:lineRule="auto"/>
        <w:ind w:left="567" w:hanging="567"/>
        <w:rPr>
          <w:rFonts w:cs="Arial"/>
        </w:rPr>
      </w:pPr>
      <w:r w:rsidRPr="004C75B3">
        <w:rPr>
          <w:rFonts w:cs="Arial"/>
        </w:rPr>
        <w:t>Scholars are expected to set a good example to other members of the choir in respect of attendance, punctuality, musical contribution and standards.</w:t>
      </w:r>
    </w:p>
    <w:p w14:paraId="47A49EE9" w14:textId="77777777" w:rsidR="001C2539" w:rsidRDefault="001C2539" w:rsidP="001C2539">
      <w:pPr>
        <w:pStyle w:val="ListParagraph"/>
        <w:numPr>
          <w:ilvl w:val="1"/>
          <w:numId w:val="17"/>
        </w:numPr>
        <w:spacing w:after="0" w:line="240" w:lineRule="auto"/>
        <w:ind w:left="567" w:hanging="567"/>
        <w:rPr>
          <w:rFonts w:cs="Arial"/>
        </w:rPr>
      </w:pPr>
      <w:r w:rsidRPr="004C75B3">
        <w:rPr>
          <w:rFonts w:cs="Arial"/>
        </w:rPr>
        <w:t>Scholars are expected to maintain a smart appearance at services in keeping with a traditional robed church choir, including wearing black shoes and tying back long hair.</w:t>
      </w:r>
    </w:p>
    <w:p w14:paraId="11712D42" w14:textId="77777777" w:rsidR="001C2539" w:rsidRPr="004C75B3" w:rsidRDefault="001C2539" w:rsidP="001C2539">
      <w:pPr>
        <w:pStyle w:val="ListParagraph"/>
        <w:ind w:left="360"/>
        <w:rPr>
          <w:rFonts w:cs="Arial"/>
        </w:rPr>
      </w:pPr>
    </w:p>
    <w:p w14:paraId="3DE203EF" w14:textId="77777777" w:rsidR="001C2539" w:rsidRDefault="001C2539" w:rsidP="001C2539">
      <w:pPr>
        <w:pStyle w:val="ListParagraph"/>
        <w:numPr>
          <w:ilvl w:val="0"/>
          <w:numId w:val="17"/>
        </w:numPr>
        <w:spacing w:after="0" w:line="240" w:lineRule="auto"/>
        <w:rPr>
          <w:rFonts w:cs="Arial"/>
          <w:b/>
          <w:bCs/>
        </w:rPr>
      </w:pPr>
      <w:r w:rsidRPr="004C75B3">
        <w:rPr>
          <w:rFonts w:cs="Arial"/>
          <w:b/>
          <w:bCs/>
        </w:rPr>
        <w:t>Application and Selection Requirements</w:t>
      </w:r>
    </w:p>
    <w:p w14:paraId="22BDC231" w14:textId="77777777" w:rsidR="001C2539" w:rsidRPr="004C75B3" w:rsidRDefault="001C2539" w:rsidP="001C2539">
      <w:pPr>
        <w:pStyle w:val="ListParagraph"/>
        <w:ind w:left="360"/>
        <w:rPr>
          <w:rFonts w:cs="Arial"/>
          <w:b/>
          <w:bCs/>
        </w:rPr>
      </w:pPr>
    </w:p>
    <w:p w14:paraId="64CF8786" w14:textId="77777777" w:rsidR="001C2539" w:rsidRPr="00DD08CB" w:rsidRDefault="001C2539" w:rsidP="001C2539">
      <w:pPr>
        <w:pStyle w:val="ListParagraph"/>
        <w:numPr>
          <w:ilvl w:val="1"/>
          <w:numId w:val="17"/>
        </w:numPr>
        <w:spacing w:after="0" w:line="240" w:lineRule="auto"/>
        <w:ind w:left="567" w:hanging="567"/>
        <w:rPr>
          <w:rFonts w:cs="Arial"/>
        </w:rPr>
      </w:pPr>
      <w:r w:rsidRPr="00DD08CB">
        <w:rPr>
          <w:rFonts w:cs="Arial"/>
        </w:rPr>
        <w:t xml:space="preserve">Applicants should normally have achieved a Merit or Distinction at Grade 8 in voice or </w:t>
      </w:r>
      <w:proofErr w:type="gramStart"/>
      <w:r w:rsidRPr="00DD08CB">
        <w:rPr>
          <w:rFonts w:cs="Arial"/>
        </w:rPr>
        <w:t>organ, or</w:t>
      </w:r>
      <w:proofErr w:type="gramEnd"/>
      <w:r w:rsidRPr="00DD08CB">
        <w:rPr>
          <w:rFonts w:cs="Arial"/>
        </w:rPr>
        <w:t xml:space="preserve"> be able to demonstrate equivalent experience or proficiency. Applicants for a Combined (Choral &amp; Organ) Scholarship must demonstrate the required standard in both disciplines.</w:t>
      </w:r>
    </w:p>
    <w:p w14:paraId="088F0297" w14:textId="77777777" w:rsidR="001C2539" w:rsidRPr="004C75B3" w:rsidRDefault="001C2539" w:rsidP="001C2539">
      <w:pPr>
        <w:pStyle w:val="ListParagraph"/>
        <w:numPr>
          <w:ilvl w:val="1"/>
          <w:numId w:val="17"/>
        </w:numPr>
        <w:spacing w:after="0" w:line="240" w:lineRule="auto"/>
        <w:ind w:left="567" w:hanging="567"/>
        <w:rPr>
          <w:rFonts w:cs="Arial"/>
        </w:rPr>
      </w:pPr>
      <w:r w:rsidRPr="004C75B3">
        <w:rPr>
          <w:rFonts w:cs="Arial"/>
        </w:rPr>
        <w:t>Shortlisting will normally be based solely on materials submitted by the candidate:</w:t>
      </w:r>
    </w:p>
    <w:p w14:paraId="71630556" w14:textId="77777777" w:rsidR="001C2539" w:rsidRPr="00FF6F9B" w:rsidRDefault="001C2539" w:rsidP="001C2539">
      <w:pPr>
        <w:pStyle w:val="ListParagraph"/>
        <w:numPr>
          <w:ilvl w:val="0"/>
          <w:numId w:val="21"/>
        </w:numPr>
        <w:spacing w:after="0" w:line="240" w:lineRule="auto"/>
        <w:rPr>
          <w:rFonts w:cs="Arial"/>
        </w:rPr>
      </w:pPr>
      <w:r w:rsidRPr="00FF6F9B">
        <w:rPr>
          <w:rFonts w:cs="Arial"/>
        </w:rPr>
        <w:t xml:space="preserve">a completed application form; </w:t>
      </w:r>
    </w:p>
    <w:p w14:paraId="7ED0B411" w14:textId="77777777" w:rsidR="001C2539" w:rsidRPr="00FF6F9B" w:rsidRDefault="001C2539" w:rsidP="001C2539">
      <w:pPr>
        <w:pStyle w:val="ListParagraph"/>
        <w:numPr>
          <w:ilvl w:val="0"/>
          <w:numId w:val="21"/>
        </w:numPr>
        <w:spacing w:after="0" w:line="240" w:lineRule="auto"/>
        <w:rPr>
          <w:rFonts w:cs="Arial"/>
        </w:rPr>
      </w:pPr>
      <w:r w:rsidRPr="00FF6F9B">
        <w:rPr>
          <w:rFonts w:cs="Arial"/>
        </w:rPr>
        <w:t xml:space="preserve">copies of the certificate and marks sheet for Grade 8 in voice or organ, and/or any higher qualifications, for example performance diplomas; </w:t>
      </w:r>
    </w:p>
    <w:p w14:paraId="2798EBBC" w14:textId="77777777" w:rsidR="001C2539" w:rsidRPr="00FF6F9B" w:rsidRDefault="001C2539" w:rsidP="001C2539">
      <w:pPr>
        <w:pStyle w:val="ListParagraph"/>
        <w:numPr>
          <w:ilvl w:val="0"/>
          <w:numId w:val="21"/>
        </w:numPr>
        <w:spacing w:after="0" w:line="240" w:lineRule="auto"/>
        <w:rPr>
          <w:rFonts w:cs="Arial"/>
        </w:rPr>
      </w:pPr>
      <w:r w:rsidRPr="00FF6F9B">
        <w:rPr>
          <w:rFonts w:cs="Arial"/>
        </w:rPr>
        <w:t xml:space="preserve">two references from teachers and/or ensemble directors. </w:t>
      </w:r>
    </w:p>
    <w:p w14:paraId="30985301" w14:textId="77777777" w:rsidR="001C2539" w:rsidRPr="004C75B3" w:rsidRDefault="001C2539" w:rsidP="001C2539">
      <w:pPr>
        <w:pStyle w:val="ListParagraph"/>
        <w:numPr>
          <w:ilvl w:val="1"/>
          <w:numId w:val="17"/>
        </w:numPr>
        <w:spacing w:after="0" w:line="240" w:lineRule="auto"/>
        <w:ind w:left="567" w:hanging="567"/>
        <w:rPr>
          <w:rFonts w:cs="Arial"/>
        </w:rPr>
      </w:pPr>
      <w:r w:rsidRPr="004C75B3">
        <w:rPr>
          <w:rFonts w:cs="Arial"/>
        </w:rPr>
        <w:t>Final selection will be based on:</w:t>
      </w:r>
    </w:p>
    <w:p w14:paraId="5EB520AF" w14:textId="77777777" w:rsidR="001C2539" w:rsidRPr="00FF6F9B" w:rsidRDefault="001C2539" w:rsidP="001C2539">
      <w:pPr>
        <w:pStyle w:val="ListParagraph"/>
        <w:numPr>
          <w:ilvl w:val="0"/>
          <w:numId w:val="22"/>
        </w:numPr>
        <w:spacing w:after="0" w:line="240" w:lineRule="auto"/>
        <w:ind w:left="709" w:hanging="283"/>
        <w:rPr>
          <w:rFonts w:cs="Arial"/>
        </w:rPr>
      </w:pPr>
      <w:r w:rsidRPr="00FF6F9B">
        <w:rPr>
          <w:rFonts w:cs="Arial"/>
        </w:rPr>
        <w:t xml:space="preserve">a face-to-face audition; </w:t>
      </w:r>
    </w:p>
    <w:p w14:paraId="65B3B2D0" w14:textId="77777777" w:rsidR="001C2539" w:rsidRPr="00FF6F9B" w:rsidRDefault="001C2539" w:rsidP="001C2539">
      <w:pPr>
        <w:pStyle w:val="ListParagraph"/>
        <w:numPr>
          <w:ilvl w:val="0"/>
          <w:numId w:val="22"/>
        </w:numPr>
        <w:spacing w:after="0" w:line="240" w:lineRule="auto"/>
        <w:ind w:left="709" w:hanging="283"/>
        <w:rPr>
          <w:rFonts w:cs="Arial"/>
        </w:rPr>
      </w:pPr>
      <w:r w:rsidRPr="00FF6F9B">
        <w:rPr>
          <w:rFonts w:cs="Arial"/>
        </w:rPr>
        <w:t xml:space="preserve">an aural and sight-reading test. </w:t>
      </w:r>
    </w:p>
    <w:p w14:paraId="39DFBC37" w14:textId="77777777" w:rsidR="001C2539" w:rsidRPr="004C75B3" w:rsidRDefault="001C2539" w:rsidP="001C2539">
      <w:pPr>
        <w:pStyle w:val="ListParagraph"/>
        <w:numPr>
          <w:ilvl w:val="1"/>
          <w:numId w:val="17"/>
        </w:numPr>
        <w:spacing w:after="0" w:line="240" w:lineRule="auto"/>
        <w:ind w:left="567" w:hanging="567"/>
        <w:rPr>
          <w:rFonts w:cs="Arial"/>
        </w:rPr>
      </w:pPr>
      <w:r w:rsidRPr="004C75B3">
        <w:rPr>
          <w:rFonts w:cs="Arial"/>
        </w:rPr>
        <w:t>Where an applicant does not hold the formal qualification set out at 4.1, they will be expected to provide additional evidence of equivalent experience or proficiency, including:</w:t>
      </w:r>
    </w:p>
    <w:p w14:paraId="57445DF9" w14:textId="77777777" w:rsidR="001C2539" w:rsidRPr="004C75B3" w:rsidRDefault="001C2539" w:rsidP="001C2539">
      <w:pPr>
        <w:pStyle w:val="ListParagraph"/>
        <w:numPr>
          <w:ilvl w:val="0"/>
          <w:numId w:val="20"/>
        </w:numPr>
        <w:spacing w:after="0" w:line="240" w:lineRule="auto"/>
        <w:ind w:left="709"/>
        <w:rPr>
          <w:rFonts w:cs="Arial"/>
        </w:rPr>
      </w:pPr>
      <w:r w:rsidRPr="004C75B3">
        <w:rPr>
          <w:rFonts w:cs="Arial"/>
        </w:rPr>
        <w:t xml:space="preserve">a more detailed reference from a teacher or appropriate referee; </w:t>
      </w:r>
    </w:p>
    <w:p w14:paraId="74D60B0C" w14:textId="77777777" w:rsidR="001C2539" w:rsidRPr="004C75B3" w:rsidRDefault="001C2539" w:rsidP="001C2539">
      <w:pPr>
        <w:pStyle w:val="ListParagraph"/>
        <w:numPr>
          <w:ilvl w:val="0"/>
          <w:numId w:val="20"/>
        </w:numPr>
        <w:spacing w:after="0" w:line="240" w:lineRule="auto"/>
        <w:ind w:left="709"/>
        <w:rPr>
          <w:rFonts w:cs="Arial"/>
        </w:rPr>
      </w:pPr>
      <w:r w:rsidRPr="004C75B3">
        <w:rPr>
          <w:rFonts w:cs="Arial"/>
        </w:rPr>
        <w:lastRenderedPageBreak/>
        <w:t xml:space="preserve">a CV or portfolio outlining relevant experience; </w:t>
      </w:r>
    </w:p>
    <w:p w14:paraId="5272B349" w14:textId="77777777" w:rsidR="001C2539" w:rsidRPr="004C75B3" w:rsidRDefault="001C2539" w:rsidP="001C2539">
      <w:pPr>
        <w:pStyle w:val="ListParagraph"/>
        <w:numPr>
          <w:ilvl w:val="0"/>
          <w:numId w:val="20"/>
        </w:numPr>
        <w:spacing w:after="0" w:line="240" w:lineRule="auto"/>
        <w:ind w:left="709"/>
        <w:rPr>
          <w:rFonts w:cs="Arial"/>
        </w:rPr>
      </w:pPr>
      <w:r w:rsidRPr="004C75B3">
        <w:rPr>
          <w:rFonts w:cs="Arial"/>
        </w:rPr>
        <w:t xml:space="preserve">an interview. </w:t>
      </w:r>
    </w:p>
    <w:p w14:paraId="1554CEF7" w14:textId="77777777" w:rsidR="001C2539" w:rsidRDefault="001C2539" w:rsidP="001C2539">
      <w:pPr>
        <w:pStyle w:val="ListParagraph"/>
        <w:numPr>
          <w:ilvl w:val="1"/>
          <w:numId w:val="17"/>
        </w:numPr>
        <w:spacing w:after="0" w:line="240" w:lineRule="auto"/>
        <w:ind w:left="567" w:hanging="567"/>
        <w:rPr>
          <w:rFonts w:cs="Arial"/>
        </w:rPr>
      </w:pPr>
      <w:r w:rsidRPr="004C75B3">
        <w:rPr>
          <w:rFonts w:cs="Arial"/>
        </w:rPr>
        <w:t>In addition to the merits of each applicant, selection will take account of anticipated vacancies within Swansea Minster Choir.</w:t>
      </w:r>
    </w:p>
    <w:p w14:paraId="71948C3B" w14:textId="77777777" w:rsidR="001C2539" w:rsidRPr="004C75B3" w:rsidRDefault="001C2539" w:rsidP="001C2539">
      <w:pPr>
        <w:pStyle w:val="ListParagraph"/>
        <w:ind w:left="360"/>
        <w:rPr>
          <w:rFonts w:cs="Arial"/>
        </w:rPr>
      </w:pPr>
    </w:p>
    <w:p w14:paraId="6AD49D9B" w14:textId="77777777" w:rsidR="001C2539" w:rsidRDefault="001C2539" w:rsidP="001C2539">
      <w:pPr>
        <w:pStyle w:val="ListParagraph"/>
        <w:numPr>
          <w:ilvl w:val="0"/>
          <w:numId w:val="17"/>
        </w:numPr>
        <w:spacing w:after="0" w:line="240" w:lineRule="auto"/>
        <w:rPr>
          <w:rFonts w:cs="Arial"/>
          <w:b/>
          <w:bCs/>
        </w:rPr>
      </w:pPr>
      <w:r w:rsidRPr="004C75B3">
        <w:rPr>
          <w:rFonts w:cs="Arial"/>
          <w:b/>
          <w:bCs/>
        </w:rPr>
        <w:t>Tuition</w:t>
      </w:r>
    </w:p>
    <w:p w14:paraId="79AF2BFB" w14:textId="77777777" w:rsidR="001C2539" w:rsidRPr="004C75B3" w:rsidRDefault="001C2539" w:rsidP="001C2539">
      <w:pPr>
        <w:pStyle w:val="ListParagraph"/>
        <w:ind w:left="360"/>
        <w:rPr>
          <w:rFonts w:cs="Arial"/>
          <w:b/>
          <w:bCs/>
        </w:rPr>
      </w:pPr>
    </w:p>
    <w:p w14:paraId="503732F2" w14:textId="77777777" w:rsidR="001C2539" w:rsidRPr="00FF6F9B" w:rsidRDefault="001C2539" w:rsidP="001C2539">
      <w:pPr>
        <w:pStyle w:val="ListParagraph"/>
        <w:numPr>
          <w:ilvl w:val="1"/>
          <w:numId w:val="17"/>
        </w:numPr>
        <w:spacing w:after="0" w:line="240" w:lineRule="auto"/>
        <w:ind w:left="567" w:hanging="567"/>
        <w:rPr>
          <w:rFonts w:cs="Arial"/>
        </w:rPr>
      </w:pPr>
      <w:r w:rsidRPr="00FF6F9B">
        <w:rPr>
          <w:rFonts w:cs="Arial"/>
        </w:rPr>
        <w:t>Swansea Minster is responsible for arranging tuition for each scholar.</w:t>
      </w:r>
    </w:p>
    <w:p w14:paraId="70AA4401" w14:textId="77777777" w:rsidR="001C2539" w:rsidRPr="00FF6F9B" w:rsidRDefault="001C2539" w:rsidP="001C2539">
      <w:pPr>
        <w:pStyle w:val="ListParagraph"/>
        <w:numPr>
          <w:ilvl w:val="1"/>
          <w:numId w:val="17"/>
        </w:numPr>
        <w:spacing w:after="0" w:line="240" w:lineRule="auto"/>
        <w:ind w:left="567" w:hanging="567"/>
        <w:rPr>
          <w:rFonts w:cs="Arial"/>
        </w:rPr>
      </w:pPr>
      <w:r w:rsidRPr="00FF6F9B">
        <w:rPr>
          <w:rFonts w:cs="Arial"/>
        </w:rPr>
        <w:t>In general, the following expectations apply to scholarship-supported tuition:</w:t>
      </w:r>
    </w:p>
    <w:p w14:paraId="4EFFCF40" w14:textId="77777777" w:rsidR="001C2539" w:rsidRDefault="001C2539" w:rsidP="001C2539">
      <w:pPr>
        <w:pStyle w:val="ListParagraph"/>
        <w:numPr>
          <w:ilvl w:val="2"/>
          <w:numId w:val="17"/>
        </w:numPr>
        <w:spacing w:after="0" w:line="240" w:lineRule="auto"/>
        <w:ind w:left="1134"/>
        <w:rPr>
          <w:rFonts w:cs="Arial"/>
        </w:rPr>
      </w:pPr>
      <w:r w:rsidRPr="00FF6F9B">
        <w:rPr>
          <w:rFonts w:cs="Arial"/>
        </w:rPr>
        <w:t xml:space="preserve">Scholars will undertake weekly lessons during term time. </w:t>
      </w:r>
    </w:p>
    <w:p w14:paraId="46BEB1E0" w14:textId="77777777" w:rsidR="001C2539" w:rsidRDefault="001C2539" w:rsidP="001C2539">
      <w:pPr>
        <w:pStyle w:val="ListParagraph"/>
        <w:numPr>
          <w:ilvl w:val="2"/>
          <w:numId w:val="17"/>
        </w:numPr>
        <w:spacing w:after="0" w:line="240" w:lineRule="auto"/>
        <w:ind w:left="1134"/>
        <w:rPr>
          <w:rFonts w:cs="Arial"/>
        </w:rPr>
      </w:pPr>
      <w:r w:rsidRPr="00FF6F9B">
        <w:rPr>
          <w:rFonts w:cs="Arial"/>
        </w:rPr>
        <w:t xml:space="preserve">If a scholar needs to change their regular lesson time or cannot attend a previously arranged lesson, they must inform their teacher as soon as possible and at least 24 hours before the scheduled start. Failure to provide at least 24 hours' notice will result in that lesson being forfeited. </w:t>
      </w:r>
    </w:p>
    <w:p w14:paraId="1CBAC03C" w14:textId="77777777" w:rsidR="001C2539" w:rsidRDefault="001C2539" w:rsidP="001C2539">
      <w:pPr>
        <w:pStyle w:val="ListParagraph"/>
        <w:numPr>
          <w:ilvl w:val="2"/>
          <w:numId w:val="17"/>
        </w:numPr>
        <w:spacing w:after="0" w:line="240" w:lineRule="auto"/>
        <w:ind w:left="1134"/>
        <w:rPr>
          <w:rFonts w:cs="Arial"/>
        </w:rPr>
      </w:pPr>
      <w:r w:rsidRPr="00FF6F9B">
        <w:rPr>
          <w:rFonts w:cs="Arial"/>
        </w:rPr>
        <w:t xml:space="preserve">Tuition will normally take place on Swansea University premises, subject to availability and timetabling. Where this is not practicable, tuition may take place at another location agreed by Swansea Minster, the tutor and scholar, including a private teaching studio, rehearsal space or, where appropriate, the tutor's home. </w:t>
      </w:r>
    </w:p>
    <w:p w14:paraId="436D79D1" w14:textId="3B8DFF17" w:rsidR="001C2539" w:rsidRDefault="001C2539" w:rsidP="001C2539">
      <w:pPr>
        <w:pStyle w:val="ListParagraph"/>
        <w:numPr>
          <w:ilvl w:val="2"/>
          <w:numId w:val="17"/>
        </w:numPr>
        <w:spacing w:after="0" w:line="240" w:lineRule="auto"/>
        <w:ind w:left="1134"/>
        <w:rPr>
          <w:rFonts w:cs="Arial"/>
        </w:rPr>
      </w:pPr>
      <w:r w:rsidRPr="00FF6F9B">
        <w:rPr>
          <w:rFonts w:cs="Arial"/>
        </w:rPr>
        <w:t xml:space="preserve">Tutors and tuition arrangements must comply with applicable requirements relating to safeguarding, Enhanced DBS clearance, liability insurance and agreed places of work. </w:t>
      </w:r>
    </w:p>
    <w:p w14:paraId="59E70D5B" w14:textId="77777777" w:rsidR="001C2539" w:rsidRPr="00FF6F9B" w:rsidRDefault="001C2539" w:rsidP="001C2539">
      <w:pPr>
        <w:pStyle w:val="ListParagraph"/>
        <w:ind w:left="1134"/>
        <w:rPr>
          <w:rFonts w:cs="Arial"/>
        </w:rPr>
      </w:pPr>
    </w:p>
    <w:p w14:paraId="0FF85260" w14:textId="77777777" w:rsidR="001C2539" w:rsidRDefault="001C2539" w:rsidP="001C2539">
      <w:pPr>
        <w:pStyle w:val="ListParagraph"/>
        <w:numPr>
          <w:ilvl w:val="0"/>
          <w:numId w:val="17"/>
        </w:numPr>
        <w:spacing w:after="0" w:line="240" w:lineRule="auto"/>
        <w:rPr>
          <w:rFonts w:cs="Arial"/>
          <w:b/>
          <w:bCs/>
        </w:rPr>
      </w:pPr>
      <w:r w:rsidRPr="00FF6F9B">
        <w:rPr>
          <w:rFonts w:cs="Arial"/>
          <w:b/>
          <w:bCs/>
        </w:rPr>
        <w:t>Supplementary Duties</w:t>
      </w:r>
    </w:p>
    <w:p w14:paraId="447CD915" w14:textId="77777777" w:rsidR="001C2539" w:rsidRPr="00FF6F9B" w:rsidRDefault="001C2539" w:rsidP="001C2539">
      <w:pPr>
        <w:pStyle w:val="ListParagraph"/>
        <w:ind w:left="360"/>
        <w:rPr>
          <w:rFonts w:cs="Arial"/>
          <w:b/>
          <w:bCs/>
        </w:rPr>
      </w:pPr>
    </w:p>
    <w:p w14:paraId="04A0DAEA" w14:textId="77777777" w:rsidR="001C2539" w:rsidRDefault="001C2539" w:rsidP="001C2539">
      <w:pPr>
        <w:pStyle w:val="ListParagraph"/>
        <w:numPr>
          <w:ilvl w:val="1"/>
          <w:numId w:val="17"/>
        </w:numPr>
        <w:spacing w:after="0" w:line="240" w:lineRule="auto"/>
        <w:ind w:left="567" w:hanging="567"/>
        <w:rPr>
          <w:rFonts w:cs="Arial"/>
        </w:rPr>
      </w:pPr>
      <w:r w:rsidRPr="00FF6F9B">
        <w:rPr>
          <w:rFonts w:cs="Arial"/>
        </w:rPr>
        <w:t>Scholars will:</w:t>
      </w:r>
    </w:p>
    <w:p w14:paraId="29FB0625" w14:textId="77777777" w:rsidR="001C2539" w:rsidRDefault="001C2539" w:rsidP="001C2539">
      <w:pPr>
        <w:pStyle w:val="ListParagraph"/>
        <w:numPr>
          <w:ilvl w:val="2"/>
          <w:numId w:val="17"/>
        </w:numPr>
        <w:spacing w:after="0" w:line="240" w:lineRule="auto"/>
        <w:ind w:left="1134" w:hanging="708"/>
        <w:rPr>
          <w:rFonts w:cs="Arial"/>
        </w:rPr>
      </w:pPr>
      <w:r w:rsidRPr="00FF6F9B">
        <w:rPr>
          <w:rFonts w:cs="Arial"/>
        </w:rPr>
        <w:t xml:space="preserve">undertake personal practice and preparation of choral music and any solo allocations to maintain a high overall standard and advance their personal musical development; </w:t>
      </w:r>
    </w:p>
    <w:p w14:paraId="1E2789B1" w14:textId="77777777" w:rsidR="001C2539" w:rsidRDefault="001C2539" w:rsidP="001C2539">
      <w:pPr>
        <w:pStyle w:val="ListParagraph"/>
        <w:numPr>
          <w:ilvl w:val="2"/>
          <w:numId w:val="17"/>
        </w:numPr>
        <w:spacing w:after="0" w:line="240" w:lineRule="auto"/>
        <w:ind w:left="1134" w:hanging="708"/>
        <w:rPr>
          <w:rFonts w:cs="Arial"/>
        </w:rPr>
      </w:pPr>
      <w:r w:rsidRPr="00FF6F9B">
        <w:rPr>
          <w:rFonts w:cs="Arial"/>
        </w:rPr>
        <w:t xml:space="preserve">support cathedral visits, concerts, broadcasts and recordings; </w:t>
      </w:r>
    </w:p>
    <w:p w14:paraId="6DDA1361" w14:textId="77777777" w:rsidR="001C2539" w:rsidRDefault="001C2539" w:rsidP="001C2539">
      <w:pPr>
        <w:pStyle w:val="ListParagraph"/>
        <w:numPr>
          <w:ilvl w:val="2"/>
          <w:numId w:val="17"/>
        </w:numPr>
        <w:spacing w:after="0" w:line="240" w:lineRule="auto"/>
        <w:ind w:left="1134" w:hanging="708"/>
        <w:rPr>
          <w:rFonts w:cs="Arial"/>
        </w:rPr>
      </w:pPr>
      <w:r w:rsidRPr="00FF6F9B">
        <w:rPr>
          <w:rFonts w:cs="Arial"/>
        </w:rPr>
        <w:t xml:space="preserve">assist with basic administration, including assisting the Librarian with the collection and sorting of music following services; </w:t>
      </w:r>
    </w:p>
    <w:p w14:paraId="62266666" w14:textId="77777777" w:rsidR="001C2539" w:rsidRDefault="001C2539" w:rsidP="001C2539">
      <w:pPr>
        <w:pStyle w:val="ListParagraph"/>
        <w:numPr>
          <w:ilvl w:val="2"/>
          <w:numId w:val="17"/>
        </w:numPr>
        <w:spacing w:after="0" w:line="240" w:lineRule="auto"/>
        <w:ind w:left="1134" w:hanging="708"/>
        <w:rPr>
          <w:rFonts w:cs="Arial"/>
        </w:rPr>
      </w:pPr>
      <w:r w:rsidRPr="00FF6F9B">
        <w:rPr>
          <w:rFonts w:cs="Arial"/>
        </w:rPr>
        <w:t xml:space="preserve">assist with the supervision of junior choristers as directed, following all applicable Church in Wales safeguarding requirements when working with children and vulnerable adults; </w:t>
      </w:r>
    </w:p>
    <w:p w14:paraId="76334220" w14:textId="77777777" w:rsidR="001C2539" w:rsidRPr="00FF6F9B" w:rsidRDefault="001C2539" w:rsidP="001C2539">
      <w:pPr>
        <w:pStyle w:val="ListParagraph"/>
        <w:numPr>
          <w:ilvl w:val="2"/>
          <w:numId w:val="17"/>
        </w:numPr>
        <w:spacing w:after="0" w:line="240" w:lineRule="auto"/>
        <w:ind w:left="1134" w:hanging="708"/>
        <w:rPr>
          <w:rFonts w:cs="Arial"/>
        </w:rPr>
      </w:pPr>
      <w:r w:rsidRPr="00FF6F9B">
        <w:rPr>
          <w:rFonts w:cs="Arial"/>
        </w:rPr>
        <w:t>support Royal School of Church Music activities and initiatives and assist the Organist &amp; Director of Music with training and preparation for RSCM Voice for Life, particularly with younger choristers.</w:t>
      </w:r>
    </w:p>
    <w:p w14:paraId="4F8410EA" w14:textId="77777777" w:rsidR="001C2539" w:rsidRPr="001C2539" w:rsidRDefault="001C2539" w:rsidP="001C2539">
      <w:pPr>
        <w:spacing w:after="0" w:line="240" w:lineRule="auto"/>
        <w:rPr>
          <w:rFonts w:cs="Arial"/>
          <w:color w:val="000000" w:themeColor="text1"/>
          <w:sz w:val="24"/>
          <w:szCs w:val="24"/>
        </w:rPr>
      </w:pPr>
    </w:p>
    <w:sectPr w:rsidR="001C2539" w:rsidRPr="001C2539" w:rsidSect="00F73DD4">
      <w:headerReference w:type="default" r:id="rId7"/>
      <w:footerReference w:type="even" r:id="rId8"/>
      <w:footerReference w:type="default" r:id="rId9"/>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F18764" w14:textId="77777777" w:rsidR="00DE7DB1" w:rsidRDefault="00DE7DB1" w:rsidP="00F73DD4">
      <w:pPr>
        <w:spacing w:after="0" w:line="240" w:lineRule="auto"/>
      </w:pPr>
      <w:r>
        <w:separator/>
      </w:r>
    </w:p>
  </w:endnote>
  <w:endnote w:type="continuationSeparator" w:id="0">
    <w:p w14:paraId="7510A009" w14:textId="77777777" w:rsidR="00DE7DB1" w:rsidRDefault="00DE7DB1" w:rsidP="00F73D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Neue Haas Grotesk Text Pro">
    <w:panose1 w:val="020B0504020202020204"/>
    <w:charset w:val="4D"/>
    <w:family w:val="swiss"/>
    <w:pitch w:val="variable"/>
    <w:sig w:usb0="00000007" w:usb1="00000000" w:usb2="00000000" w:usb3="00000000" w:csb0="00000093" w:csb1="00000000"/>
  </w:font>
  <w:font w:name="Open Sans">
    <w:panose1 w:val="020B0606030504020204"/>
    <w:charset w:val="00"/>
    <w:family w:val="auto"/>
    <w:pitch w:val="variable"/>
    <w:sig w:usb0="E00002FF" w:usb1="4000201B" w:usb2="00000028" w:usb3="00000000" w:csb0="0000019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43683767"/>
      <w:docPartObj>
        <w:docPartGallery w:val="Page Numbers (Bottom of Page)"/>
        <w:docPartUnique/>
      </w:docPartObj>
    </w:sdtPr>
    <w:sdtContent>
      <w:p w14:paraId="2FA8BF61" w14:textId="05A32589" w:rsidR="00513E4E" w:rsidRDefault="00513E4E" w:rsidP="0086464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2256537" w14:textId="77777777" w:rsidR="00513E4E" w:rsidRDefault="00513E4E" w:rsidP="00513E4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62648221"/>
      <w:docPartObj>
        <w:docPartGallery w:val="Page Numbers (Bottom of Page)"/>
        <w:docPartUnique/>
      </w:docPartObj>
    </w:sdtPr>
    <w:sdtContent>
      <w:p w14:paraId="3C995F9E" w14:textId="20C625CB" w:rsidR="00513E4E" w:rsidRDefault="00513E4E" w:rsidP="0086464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148139F6" w14:textId="77777777" w:rsidR="00513E4E" w:rsidRDefault="00513E4E" w:rsidP="00513E4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772C5C" w14:textId="77777777" w:rsidR="00DE7DB1" w:rsidRDefault="00DE7DB1" w:rsidP="00F73DD4">
      <w:pPr>
        <w:spacing w:after="0" w:line="240" w:lineRule="auto"/>
      </w:pPr>
      <w:r>
        <w:separator/>
      </w:r>
    </w:p>
  </w:footnote>
  <w:footnote w:type="continuationSeparator" w:id="0">
    <w:p w14:paraId="3F8AE472" w14:textId="77777777" w:rsidR="00DE7DB1" w:rsidRDefault="00DE7DB1" w:rsidP="00F73D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F9571F" w14:textId="6754CF22" w:rsidR="00F73DD4" w:rsidRPr="00F73DD4" w:rsidRDefault="00F73DD4" w:rsidP="00F73DD4">
    <w:pPr>
      <w:pStyle w:val="Title"/>
      <w:rPr>
        <w:rFonts w:ascii="Open Sans" w:hAnsi="Open Sans" w:cs="Open Sans"/>
        <w:b/>
        <w:bCs/>
        <w:sz w:val="36"/>
        <w:szCs w:val="36"/>
      </w:rPr>
    </w:pPr>
    <w:r w:rsidRPr="00F73DD4">
      <w:rPr>
        <w:rFonts w:ascii="Open Sans" w:hAnsi="Open Sans" w:cs="Open Sans"/>
        <w:b/>
        <w:bCs/>
        <w:sz w:val="36"/>
        <w:szCs w:val="36"/>
      </w:rPr>
      <w:t xml:space="preserve">Swansea </w:t>
    </w:r>
    <w:r w:rsidR="00321C02">
      <w:rPr>
        <w:rFonts w:ascii="Open Sans" w:hAnsi="Open Sans" w:cs="Open Sans"/>
        <w:b/>
        <w:bCs/>
        <w:sz w:val="36"/>
        <w:szCs w:val="36"/>
      </w:rPr>
      <w:t>Minster Choral and Organ Scholarships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F"/>
    <w:multiLevelType w:val="singleLevel"/>
    <w:tmpl w:val="320EB0B2"/>
    <w:lvl w:ilvl="0">
      <w:start w:val="1"/>
      <w:numFmt w:val="decimal"/>
      <w:pStyle w:val="ListNumber2"/>
      <w:lvlText w:val="%1."/>
      <w:lvlJc w:val="left"/>
      <w:pPr>
        <w:tabs>
          <w:tab w:val="num" w:pos="643"/>
        </w:tabs>
        <w:ind w:left="643" w:hanging="360"/>
      </w:pPr>
    </w:lvl>
  </w:abstractNum>
  <w:abstractNum w:abstractNumId="1"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9"/>
    <w:multiLevelType w:val="singleLevel"/>
    <w:tmpl w:val="513E4516"/>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19A1E09"/>
    <w:multiLevelType w:val="multilevel"/>
    <w:tmpl w:val="65D65976"/>
    <w:lvl w:ilvl="0">
      <w:start w:val="1"/>
      <w:numFmt w:val="bullet"/>
      <w:lvlText w:val=""/>
      <w:lvlJc w:val="left"/>
      <w:pPr>
        <w:ind w:left="360" w:hanging="360"/>
      </w:pPr>
      <w:rPr>
        <w:rFonts w:ascii="Symbol" w:hAnsi="Symbol" w:hint="default"/>
        <w:b/>
      </w:rPr>
    </w:lvl>
    <w:lvl w:ilvl="1">
      <w:start w:val="1"/>
      <w:numFmt w:val="decimal"/>
      <w:lvlText w:val="%1.%2"/>
      <w:lvlJc w:val="left"/>
      <w:pPr>
        <w:ind w:left="400" w:hanging="4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01A70B3B"/>
    <w:multiLevelType w:val="multilevel"/>
    <w:tmpl w:val="6E3A179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91724B"/>
    <w:multiLevelType w:val="hybridMultilevel"/>
    <w:tmpl w:val="F75E5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FD709B"/>
    <w:multiLevelType w:val="hybridMultilevel"/>
    <w:tmpl w:val="7E90D6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B917D41"/>
    <w:multiLevelType w:val="multilevel"/>
    <w:tmpl w:val="700C06E0"/>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8" w15:restartNumberingAfterBreak="0">
    <w:nsid w:val="182613C1"/>
    <w:multiLevelType w:val="multilevel"/>
    <w:tmpl w:val="700C06E0"/>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9" w15:restartNumberingAfterBreak="0">
    <w:nsid w:val="241E425C"/>
    <w:multiLevelType w:val="hybridMultilevel"/>
    <w:tmpl w:val="F14CB5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D2A6BD1"/>
    <w:multiLevelType w:val="multilevel"/>
    <w:tmpl w:val="21507156"/>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1" w15:restartNumberingAfterBreak="0">
    <w:nsid w:val="36F2255F"/>
    <w:multiLevelType w:val="multilevel"/>
    <w:tmpl w:val="700C06E0"/>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2" w15:restartNumberingAfterBreak="0">
    <w:nsid w:val="476B1852"/>
    <w:multiLevelType w:val="hybridMultilevel"/>
    <w:tmpl w:val="0BBA4732"/>
    <w:lvl w:ilvl="0" w:tplc="87E8740C">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0982671"/>
    <w:multiLevelType w:val="multilevel"/>
    <w:tmpl w:val="65D65976"/>
    <w:lvl w:ilvl="0">
      <w:start w:val="1"/>
      <w:numFmt w:val="bullet"/>
      <w:lvlText w:val=""/>
      <w:lvlJc w:val="left"/>
      <w:pPr>
        <w:ind w:left="360" w:hanging="360"/>
      </w:pPr>
      <w:rPr>
        <w:rFonts w:ascii="Symbol" w:hAnsi="Symbol" w:hint="default"/>
        <w:b/>
      </w:rPr>
    </w:lvl>
    <w:lvl w:ilvl="1">
      <w:start w:val="1"/>
      <w:numFmt w:val="decimal"/>
      <w:lvlText w:val="%1.%2"/>
      <w:lvlJc w:val="left"/>
      <w:pPr>
        <w:ind w:left="400" w:hanging="4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4" w15:restartNumberingAfterBreak="0">
    <w:nsid w:val="56CA3BF0"/>
    <w:multiLevelType w:val="multilevel"/>
    <w:tmpl w:val="AA448A60"/>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5" w15:restartNumberingAfterBreak="0">
    <w:nsid w:val="57AF2566"/>
    <w:multiLevelType w:val="multilevel"/>
    <w:tmpl w:val="EB442B7C"/>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C8E6DCA"/>
    <w:multiLevelType w:val="hybridMultilevel"/>
    <w:tmpl w:val="59AA5A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61793B48"/>
    <w:multiLevelType w:val="hybridMultilevel"/>
    <w:tmpl w:val="10504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37B3702"/>
    <w:multiLevelType w:val="multilevel"/>
    <w:tmpl w:val="65D65976"/>
    <w:lvl w:ilvl="0">
      <w:start w:val="1"/>
      <w:numFmt w:val="bullet"/>
      <w:lvlText w:val=""/>
      <w:lvlJc w:val="left"/>
      <w:pPr>
        <w:ind w:left="360" w:hanging="360"/>
      </w:pPr>
      <w:rPr>
        <w:rFonts w:ascii="Symbol" w:hAnsi="Symbol" w:hint="default"/>
        <w:b/>
      </w:rPr>
    </w:lvl>
    <w:lvl w:ilvl="1">
      <w:start w:val="1"/>
      <w:numFmt w:val="decimal"/>
      <w:lvlText w:val="%1.%2"/>
      <w:lvlJc w:val="left"/>
      <w:pPr>
        <w:ind w:left="400" w:hanging="4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9" w15:restartNumberingAfterBreak="0">
    <w:nsid w:val="7394394B"/>
    <w:multiLevelType w:val="hybridMultilevel"/>
    <w:tmpl w:val="E528E17E"/>
    <w:lvl w:ilvl="0" w:tplc="F7D8B6B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A4164FF"/>
    <w:multiLevelType w:val="multilevel"/>
    <w:tmpl w:val="AA448A60"/>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num w:numId="1" w16cid:durableId="915743204">
    <w:abstractNumId w:val="19"/>
  </w:num>
  <w:num w:numId="2" w16cid:durableId="487133388">
    <w:abstractNumId w:val="12"/>
  </w:num>
  <w:num w:numId="3" w16cid:durableId="1203327258">
    <w:abstractNumId w:val="15"/>
  </w:num>
  <w:num w:numId="4" w16cid:durableId="403340743">
    <w:abstractNumId w:val="15"/>
  </w:num>
  <w:num w:numId="5" w16cid:durableId="669211070">
    <w:abstractNumId w:val="2"/>
  </w:num>
  <w:num w:numId="6" w16cid:durableId="1292129858">
    <w:abstractNumId w:val="1"/>
  </w:num>
  <w:num w:numId="7" w16cid:durableId="615143079">
    <w:abstractNumId w:val="0"/>
  </w:num>
  <w:num w:numId="8" w16cid:durableId="405150632">
    <w:abstractNumId w:val="6"/>
  </w:num>
  <w:num w:numId="9" w16cid:durableId="1452096112">
    <w:abstractNumId w:val="7"/>
  </w:num>
  <w:num w:numId="10" w16cid:durableId="1514952041">
    <w:abstractNumId w:val="20"/>
  </w:num>
  <w:num w:numId="11" w16cid:durableId="729378386">
    <w:abstractNumId w:val="8"/>
  </w:num>
  <w:num w:numId="12" w16cid:durableId="381297004">
    <w:abstractNumId w:val="14"/>
  </w:num>
  <w:num w:numId="13" w16cid:durableId="962689536">
    <w:abstractNumId w:val="11"/>
  </w:num>
  <w:num w:numId="14" w16cid:durableId="1144539454">
    <w:abstractNumId w:val="9"/>
  </w:num>
  <w:num w:numId="15" w16cid:durableId="1842813278">
    <w:abstractNumId w:val="16"/>
  </w:num>
  <w:num w:numId="16" w16cid:durableId="264655466">
    <w:abstractNumId w:val="4"/>
  </w:num>
  <w:num w:numId="17" w16cid:durableId="1545412169">
    <w:abstractNumId w:val="10"/>
  </w:num>
  <w:num w:numId="18" w16cid:durableId="1101949080">
    <w:abstractNumId w:val="18"/>
  </w:num>
  <w:num w:numId="19" w16cid:durableId="179007186">
    <w:abstractNumId w:val="13"/>
  </w:num>
  <w:num w:numId="20" w16cid:durableId="670834362">
    <w:abstractNumId w:val="3"/>
  </w:num>
  <w:num w:numId="21" w16cid:durableId="1425226401">
    <w:abstractNumId w:val="5"/>
  </w:num>
  <w:num w:numId="22" w16cid:durableId="1860271618">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DD4"/>
    <w:rsid w:val="00000FF4"/>
    <w:rsid w:val="00034C56"/>
    <w:rsid w:val="00077DB0"/>
    <w:rsid w:val="000958A9"/>
    <w:rsid w:val="000A07BB"/>
    <w:rsid w:val="001C2539"/>
    <w:rsid w:val="00225B1B"/>
    <w:rsid w:val="0030790A"/>
    <w:rsid w:val="00321C02"/>
    <w:rsid w:val="0035473A"/>
    <w:rsid w:val="003A4E42"/>
    <w:rsid w:val="003A4F30"/>
    <w:rsid w:val="003F4E45"/>
    <w:rsid w:val="00465151"/>
    <w:rsid w:val="004701C2"/>
    <w:rsid w:val="00487683"/>
    <w:rsid w:val="004B69CD"/>
    <w:rsid w:val="004B6F3F"/>
    <w:rsid w:val="004E5DF3"/>
    <w:rsid w:val="00513E4E"/>
    <w:rsid w:val="00557C02"/>
    <w:rsid w:val="005C4CDF"/>
    <w:rsid w:val="006F41EC"/>
    <w:rsid w:val="00781DEE"/>
    <w:rsid w:val="007C490E"/>
    <w:rsid w:val="007D367E"/>
    <w:rsid w:val="008448F5"/>
    <w:rsid w:val="008D1D9C"/>
    <w:rsid w:val="00A23D7B"/>
    <w:rsid w:val="00B2624F"/>
    <w:rsid w:val="00C30DE0"/>
    <w:rsid w:val="00D1219F"/>
    <w:rsid w:val="00D51BBC"/>
    <w:rsid w:val="00D55F9E"/>
    <w:rsid w:val="00DE7DB1"/>
    <w:rsid w:val="00EA297D"/>
    <w:rsid w:val="00F73D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3C128A8"/>
  <w15:chartTrackingRefBased/>
  <w15:docId w15:val="{C64DF712-4FA1-C044-B4AD-90728E71A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imes New Roman"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3DD4"/>
    <w:pPr>
      <w:spacing w:after="200" w:line="276" w:lineRule="auto"/>
    </w:pPr>
    <w:rPr>
      <w:rFonts w:ascii="Arial" w:eastAsiaTheme="minorEastAsia" w:hAnsi="Arial"/>
      <w:kern w:val="0"/>
      <w:sz w:val="21"/>
      <w:szCs w:val="22"/>
      <w:lang w:val="en-US"/>
      <w14:ligatures w14:val="none"/>
    </w:rPr>
  </w:style>
  <w:style w:type="paragraph" w:styleId="Heading1">
    <w:name w:val="heading 1"/>
    <w:basedOn w:val="Normal"/>
    <w:next w:val="Normal"/>
    <w:link w:val="Heading1Char"/>
    <w:uiPriority w:val="9"/>
    <w:qFormat/>
    <w:rsid w:val="00000FF4"/>
    <w:pPr>
      <w:keepNext/>
      <w:keepLines/>
      <w:numPr>
        <w:numId w:val="3"/>
      </w:numPr>
      <w:spacing w:before="240"/>
      <w:outlineLvl w:val="0"/>
    </w:pPr>
    <w:rPr>
      <w:rFonts w:eastAsiaTheme="majorEastAsia" w:cs="Times New Roman (Headings CS)"/>
      <w:b/>
      <w:caps/>
      <w:color w:val="0F4761" w:themeColor="accent1" w:themeShade="BF"/>
      <w:sz w:val="32"/>
      <w:szCs w:val="32"/>
    </w:rPr>
  </w:style>
  <w:style w:type="paragraph" w:styleId="Heading2">
    <w:name w:val="heading 2"/>
    <w:basedOn w:val="Heading1"/>
    <w:next w:val="Normal"/>
    <w:link w:val="Heading2Char"/>
    <w:uiPriority w:val="9"/>
    <w:unhideWhenUsed/>
    <w:qFormat/>
    <w:rsid w:val="00000FF4"/>
    <w:pPr>
      <w:numPr>
        <w:numId w:val="0"/>
      </w:numPr>
      <w:tabs>
        <w:tab w:val="num" w:pos="720"/>
      </w:tabs>
      <w:spacing w:before="40"/>
      <w:ind w:left="720" w:hanging="720"/>
      <w:outlineLvl w:val="1"/>
    </w:pPr>
    <w:rPr>
      <w:sz w:val="28"/>
      <w:szCs w:val="26"/>
    </w:rPr>
  </w:style>
  <w:style w:type="paragraph" w:styleId="Heading3">
    <w:name w:val="heading 3"/>
    <w:basedOn w:val="Normal"/>
    <w:next w:val="Normal"/>
    <w:link w:val="Heading3Char"/>
    <w:uiPriority w:val="9"/>
    <w:semiHidden/>
    <w:unhideWhenUsed/>
    <w:qFormat/>
    <w:rsid w:val="00F73DD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3DD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73DD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73DD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73DD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73DD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73DD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0FF4"/>
    <w:rPr>
      <w:rFonts w:eastAsiaTheme="majorEastAsia" w:cs="Times New Roman (Headings CS)"/>
      <w:b/>
      <w:caps/>
      <w:color w:val="0F4761" w:themeColor="accent1" w:themeShade="BF"/>
      <w:sz w:val="32"/>
      <w:szCs w:val="32"/>
    </w:rPr>
  </w:style>
  <w:style w:type="character" w:customStyle="1" w:styleId="Heading2Char">
    <w:name w:val="Heading 2 Char"/>
    <w:basedOn w:val="DefaultParagraphFont"/>
    <w:link w:val="Heading2"/>
    <w:uiPriority w:val="9"/>
    <w:rsid w:val="00000FF4"/>
    <w:rPr>
      <w:rFonts w:eastAsiaTheme="majorEastAsia" w:cs="Times New Roman (Headings CS)"/>
      <w:b/>
      <w:caps/>
      <w:color w:val="0F4761" w:themeColor="accent1" w:themeShade="BF"/>
      <w:sz w:val="28"/>
      <w:szCs w:val="26"/>
    </w:rPr>
  </w:style>
  <w:style w:type="paragraph" w:styleId="TOC1">
    <w:name w:val="toc 1"/>
    <w:basedOn w:val="Heading1"/>
    <w:next w:val="Normal"/>
    <w:autoRedefine/>
    <w:uiPriority w:val="39"/>
    <w:unhideWhenUsed/>
    <w:rsid w:val="008448F5"/>
    <w:pPr>
      <w:numPr>
        <w:numId w:val="0"/>
      </w:numPr>
      <w:spacing w:before="360" w:after="360" w:line="259" w:lineRule="auto"/>
    </w:pPr>
    <w:rPr>
      <w:rFonts w:asciiTheme="majorHAnsi" w:hAnsiTheme="majorHAnsi" w:cstheme="minorHAnsi"/>
      <w:bCs/>
      <w:sz w:val="24"/>
      <w:u w:val="single"/>
    </w:rPr>
  </w:style>
  <w:style w:type="paragraph" w:customStyle="1" w:styleId="TaliesinArts">
    <w:name w:val="Taliesin Arts"/>
    <w:basedOn w:val="Normal"/>
    <w:qFormat/>
    <w:rsid w:val="008D1D9C"/>
    <w:rPr>
      <w:rFonts w:ascii="Neue Haas Grotesk Text Pro" w:hAnsi="Neue Haas Grotesk Text Pro"/>
    </w:rPr>
  </w:style>
  <w:style w:type="paragraph" w:styleId="FootnoteText">
    <w:name w:val="footnote text"/>
    <w:basedOn w:val="Normal"/>
    <w:link w:val="FootnoteTextChar"/>
    <w:autoRedefine/>
    <w:uiPriority w:val="99"/>
    <w:semiHidden/>
    <w:unhideWhenUsed/>
    <w:rsid w:val="00D51BBC"/>
    <w:rPr>
      <w:rFonts w:ascii="Neue Haas Grotesk Text Pro" w:hAnsi="Neue Haas Grotesk Text Pro"/>
      <w:sz w:val="12"/>
      <w:szCs w:val="20"/>
    </w:rPr>
  </w:style>
  <w:style w:type="character" w:customStyle="1" w:styleId="FootnoteTextChar">
    <w:name w:val="Footnote Text Char"/>
    <w:basedOn w:val="DefaultParagraphFont"/>
    <w:link w:val="FootnoteText"/>
    <w:uiPriority w:val="99"/>
    <w:semiHidden/>
    <w:rsid w:val="00D51BBC"/>
    <w:rPr>
      <w:rFonts w:ascii="Neue Haas Grotesk Text Pro" w:hAnsi="Neue Haas Grotesk Text Pro"/>
      <w:noProof/>
      <w:sz w:val="12"/>
      <w:szCs w:val="20"/>
    </w:rPr>
  </w:style>
  <w:style w:type="character" w:customStyle="1" w:styleId="Heading3Char">
    <w:name w:val="Heading 3 Char"/>
    <w:basedOn w:val="DefaultParagraphFont"/>
    <w:link w:val="Heading3"/>
    <w:uiPriority w:val="9"/>
    <w:semiHidden/>
    <w:rsid w:val="00F73DD4"/>
    <w:rPr>
      <w:rFonts w:eastAsiaTheme="majorEastAsia" w:cstheme="majorBidi"/>
      <w:color w:val="0F4761" w:themeColor="accent1" w:themeShade="BF"/>
      <w:kern w:val="0"/>
      <w:sz w:val="28"/>
      <w:szCs w:val="28"/>
      <w:lang w:eastAsia="en-GB"/>
      <w14:ligatures w14:val="none"/>
    </w:rPr>
  </w:style>
  <w:style w:type="character" w:customStyle="1" w:styleId="Heading4Char">
    <w:name w:val="Heading 4 Char"/>
    <w:basedOn w:val="DefaultParagraphFont"/>
    <w:link w:val="Heading4"/>
    <w:uiPriority w:val="9"/>
    <w:semiHidden/>
    <w:rsid w:val="00F73DD4"/>
    <w:rPr>
      <w:rFonts w:eastAsiaTheme="majorEastAsia" w:cstheme="majorBidi"/>
      <w:i/>
      <w:iCs/>
      <w:color w:val="0F4761" w:themeColor="accent1" w:themeShade="BF"/>
      <w:kern w:val="0"/>
      <w:lang w:eastAsia="en-GB"/>
      <w14:ligatures w14:val="none"/>
    </w:rPr>
  </w:style>
  <w:style w:type="character" w:customStyle="1" w:styleId="Heading5Char">
    <w:name w:val="Heading 5 Char"/>
    <w:basedOn w:val="DefaultParagraphFont"/>
    <w:link w:val="Heading5"/>
    <w:uiPriority w:val="9"/>
    <w:semiHidden/>
    <w:rsid w:val="00F73DD4"/>
    <w:rPr>
      <w:rFonts w:eastAsiaTheme="majorEastAsia" w:cstheme="majorBidi"/>
      <w:color w:val="0F4761" w:themeColor="accent1" w:themeShade="BF"/>
      <w:kern w:val="0"/>
      <w:lang w:eastAsia="en-GB"/>
      <w14:ligatures w14:val="none"/>
    </w:rPr>
  </w:style>
  <w:style w:type="character" w:customStyle="1" w:styleId="Heading6Char">
    <w:name w:val="Heading 6 Char"/>
    <w:basedOn w:val="DefaultParagraphFont"/>
    <w:link w:val="Heading6"/>
    <w:uiPriority w:val="9"/>
    <w:semiHidden/>
    <w:rsid w:val="00F73DD4"/>
    <w:rPr>
      <w:rFonts w:eastAsiaTheme="majorEastAsia" w:cstheme="majorBidi"/>
      <w:i/>
      <w:iCs/>
      <w:color w:val="595959" w:themeColor="text1" w:themeTint="A6"/>
      <w:kern w:val="0"/>
      <w:lang w:eastAsia="en-GB"/>
      <w14:ligatures w14:val="none"/>
    </w:rPr>
  </w:style>
  <w:style w:type="character" w:customStyle="1" w:styleId="Heading7Char">
    <w:name w:val="Heading 7 Char"/>
    <w:basedOn w:val="DefaultParagraphFont"/>
    <w:link w:val="Heading7"/>
    <w:uiPriority w:val="9"/>
    <w:semiHidden/>
    <w:rsid w:val="00F73DD4"/>
    <w:rPr>
      <w:rFonts w:eastAsiaTheme="majorEastAsia" w:cstheme="majorBidi"/>
      <w:color w:val="595959" w:themeColor="text1" w:themeTint="A6"/>
      <w:kern w:val="0"/>
      <w:lang w:eastAsia="en-GB"/>
      <w14:ligatures w14:val="none"/>
    </w:rPr>
  </w:style>
  <w:style w:type="character" w:customStyle="1" w:styleId="Heading8Char">
    <w:name w:val="Heading 8 Char"/>
    <w:basedOn w:val="DefaultParagraphFont"/>
    <w:link w:val="Heading8"/>
    <w:uiPriority w:val="9"/>
    <w:semiHidden/>
    <w:rsid w:val="00F73DD4"/>
    <w:rPr>
      <w:rFonts w:eastAsiaTheme="majorEastAsia" w:cstheme="majorBidi"/>
      <w:i/>
      <w:iCs/>
      <w:color w:val="272727" w:themeColor="text1" w:themeTint="D8"/>
      <w:kern w:val="0"/>
      <w:lang w:eastAsia="en-GB"/>
      <w14:ligatures w14:val="none"/>
    </w:rPr>
  </w:style>
  <w:style w:type="character" w:customStyle="1" w:styleId="Heading9Char">
    <w:name w:val="Heading 9 Char"/>
    <w:basedOn w:val="DefaultParagraphFont"/>
    <w:link w:val="Heading9"/>
    <w:uiPriority w:val="9"/>
    <w:semiHidden/>
    <w:rsid w:val="00F73DD4"/>
    <w:rPr>
      <w:rFonts w:eastAsiaTheme="majorEastAsia" w:cstheme="majorBidi"/>
      <w:color w:val="272727" w:themeColor="text1" w:themeTint="D8"/>
      <w:kern w:val="0"/>
      <w:lang w:eastAsia="en-GB"/>
      <w14:ligatures w14:val="none"/>
    </w:rPr>
  </w:style>
  <w:style w:type="paragraph" w:styleId="Title">
    <w:name w:val="Title"/>
    <w:basedOn w:val="Normal"/>
    <w:next w:val="Normal"/>
    <w:link w:val="TitleChar"/>
    <w:uiPriority w:val="10"/>
    <w:qFormat/>
    <w:rsid w:val="00F73DD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3DD4"/>
    <w:rPr>
      <w:rFonts w:asciiTheme="majorHAnsi" w:eastAsiaTheme="majorEastAsia" w:hAnsiTheme="majorHAnsi" w:cstheme="majorBidi"/>
      <w:spacing w:val="-10"/>
      <w:kern w:val="28"/>
      <w:sz w:val="56"/>
      <w:szCs w:val="56"/>
      <w:lang w:eastAsia="en-GB"/>
      <w14:ligatures w14:val="none"/>
    </w:rPr>
  </w:style>
  <w:style w:type="paragraph" w:styleId="Subtitle">
    <w:name w:val="Subtitle"/>
    <w:basedOn w:val="Normal"/>
    <w:next w:val="Normal"/>
    <w:link w:val="SubtitleChar"/>
    <w:uiPriority w:val="11"/>
    <w:qFormat/>
    <w:rsid w:val="00F73DD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3DD4"/>
    <w:rPr>
      <w:rFonts w:eastAsiaTheme="majorEastAsia" w:cstheme="majorBidi"/>
      <w:color w:val="595959" w:themeColor="text1" w:themeTint="A6"/>
      <w:spacing w:val="15"/>
      <w:kern w:val="0"/>
      <w:sz w:val="28"/>
      <w:szCs w:val="28"/>
      <w:lang w:eastAsia="en-GB"/>
      <w14:ligatures w14:val="none"/>
    </w:rPr>
  </w:style>
  <w:style w:type="paragraph" w:styleId="Quote">
    <w:name w:val="Quote"/>
    <w:basedOn w:val="Normal"/>
    <w:next w:val="Normal"/>
    <w:link w:val="QuoteChar"/>
    <w:uiPriority w:val="29"/>
    <w:qFormat/>
    <w:rsid w:val="00F73DD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73DD4"/>
    <w:rPr>
      <w:rFonts w:ascii="Open Sans" w:hAnsi="Open Sans" w:cs="Times New Roman"/>
      <w:i/>
      <w:iCs/>
      <w:color w:val="404040" w:themeColor="text1" w:themeTint="BF"/>
      <w:kern w:val="0"/>
      <w:lang w:eastAsia="en-GB"/>
      <w14:ligatures w14:val="none"/>
    </w:rPr>
  </w:style>
  <w:style w:type="paragraph" w:styleId="ListParagraph">
    <w:name w:val="List Paragraph"/>
    <w:basedOn w:val="Normal"/>
    <w:uiPriority w:val="34"/>
    <w:qFormat/>
    <w:rsid w:val="00F73DD4"/>
    <w:pPr>
      <w:ind w:left="720"/>
      <w:contextualSpacing/>
    </w:pPr>
  </w:style>
  <w:style w:type="character" w:styleId="IntenseEmphasis">
    <w:name w:val="Intense Emphasis"/>
    <w:basedOn w:val="DefaultParagraphFont"/>
    <w:uiPriority w:val="21"/>
    <w:qFormat/>
    <w:rsid w:val="00F73DD4"/>
    <w:rPr>
      <w:i/>
      <w:iCs/>
      <w:color w:val="0F4761" w:themeColor="accent1" w:themeShade="BF"/>
    </w:rPr>
  </w:style>
  <w:style w:type="paragraph" w:styleId="IntenseQuote">
    <w:name w:val="Intense Quote"/>
    <w:basedOn w:val="Normal"/>
    <w:next w:val="Normal"/>
    <w:link w:val="IntenseQuoteChar"/>
    <w:uiPriority w:val="30"/>
    <w:qFormat/>
    <w:rsid w:val="00F73D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3DD4"/>
    <w:rPr>
      <w:rFonts w:ascii="Open Sans" w:hAnsi="Open Sans" w:cs="Times New Roman"/>
      <w:i/>
      <w:iCs/>
      <w:color w:val="0F4761" w:themeColor="accent1" w:themeShade="BF"/>
      <w:kern w:val="0"/>
      <w:lang w:eastAsia="en-GB"/>
      <w14:ligatures w14:val="none"/>
    </w:rPr>
  </w:style>
  <w:style w:type="character" w:styleId="IntenseReference">
    <w:name w:val="Intense Reference"/>
    <w:basedOn w:val="DefaultParagraphFont"/>
    <w:uiPriority w:val="32"/>
    <w:qFormat/>
    <w:rsid w:val="00F73DD4"/>
    <w:rPr>
      <w:b/>
      <w:bCs/>
      <w:smallCaps/>
      <w:color w:val="0F4761" w:themeColor="accent1" w:themeShade="BF"/>
      <w:spacing w:val="5"/>
    </w:rPr>
  </w:style>
  <w:style w:type="paragraph" w:styleId="ListBullet">
    <w:name w:val="List Bullet"/>
    <w:basedOn w:val="Normal"/>
    <w:uiPriority w:val="99"/>
    <w:unhideWhenUsed/>
    <w:rsid w:val="00F73DD4"/>
    <w:pPr>
      <w:numPr>
        <w:numId w:val="5"/>
      </w:numPr>
      <w:tabs>
        <w:tab w:val="clear" w:pos="360"/>
      </w:tabs>
      <w:contextualSpacing/>
    </w:pPr>
  </w:style>
  <w:style w:type="paragraph" w:styleId="ListBullet3">
    <w:name w:val="List Bullet 3"/>
    <w:basedOn w:val="Normal"/>
    <w:uiPriority w:val="99"/>
    <w:unhideWhenUsed/>
    <w:rsid w:val="00F73DD4"/>
    <w:pPr>
      <w:numPr>
        <w:numId w:val="6"/>
      </w:numPr>
      <w:tabs>
        <w:tab w:val="clear" w:pos="1080"/>
      </w:tabs>
      <w:contextualSpacing/>
    </w:pPr>
  </w:style>
  <w:style w:type="paragraph" w:styleId="Header">
    <w:name w:val="header"/>
    <w:basedOn w:val="Normal"/>
    <w:link w:val="HeaderChar"/>
    <w:uiPriority w:val="99"/>
    <w:unhideWhenUsed/>
    <w:rsid w:val="00F73D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3DD4"/>
    <w:rPr>
      <w:rFonts w:ascii="Arial" w:eastAsiaTheme="minorEastAsia" w:hAnsi="Arial"/>
      <w:kern w:val="0"/>
      <w:sz w:val="21"/>
      <w:szCs w:val="22"/>
      <w:lang w:val="en-US"/>
      <w14:ligatures w14:val="none"/>
    </w:rPr>
  </w:style>
  <w:style w:type="paragraph" w:styleId="Footer">
    <w:name w:val="footer"/>
    <w:basedOn w:val="Normal"/>
    <w:link w:val="FooterChar"/>
    <w:uiPriority w:val="99"/>
    <w:unhideWhenUsed/>
    <w:rsid w:val="00F73D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3DD4"/>
    <w:rPr>
      <w:rFonts w:ascii="Arial" w:eastAsiaTheme="minorEastAsia" w:hAnsi="Arial"/>
      <w:kern w:val="0"/>
      <w:sz w:val="21"/>
      <w:szCs w:val="22"/>
      <w:lang w:val="en-US"/>
      <w14:ligatures w14:val="none"/>
    </w:rPr>
  </w:style>
  <w:style w:type="paragraph" w:styleId="ListNumber2">
    <w:name w:val="List Number 2"/>
    <w:basedOn w:val="Normal"/>
    <w:uiPriority w:val="99"/>
    <w:unhideWhenUsed/>
    <w:rsid w:val="00F73DD4"/>
    <w:pPr>
      <w:numPr>
        <w:numId w:val="7"/>
      </w:numPr>
      <w:tabs>
        <w:tab w:val="clear" w:pos="643"/>
        <w:tab w:val="num" w:pos="720"/>
      </w:tabs>
      <w:ind w:left="0" w:firstLine="0"/>
      <w:contextualSpacing/>
    </w:pPr>
  </w:style>
  <w:style w:type="character" w:styleId="CommentReference">
    <w:name w:val="annotation reference"/>
    <w:basedOn w:val="DefaultParagraphFont"/>
    <w:uiPriority w:val="99"/>
    <w:semiHidden/>
    <w:unhideWhenUsed/>
    <w:rsid w:val="00F73DD4"/>
    <w:rPr>
      <w:sz w:val="18"/>
      <w:szCs w:val="18"/>
    </w:rPr>
  </w:style>
  <w:style w:type="character" w:styleId="PageNumber">
    <w:name w:val="page number"/>
    <w:basedOn w:val="DefaultParagraphFont"/>
    <w:uiPriority w:val="99"/>
    <w:semiHidden/>
    <w:unhideWhenUsed/>
    <w:rsid w:val="00513E4E"/>
  </w:style>
  <w:style w:type="paragraph" w:styleId="CommentText">
    <w:name w:val="annotation text"/>
    <w:basedOn w:val="Normal"/>
    <w:link w:val="CommentTextChar"/>
    <w:uiPriority w:val="99"/>
    <w:semiHidden/>
    <w:unhideWhenUsed/>
    <w:rsid w:val="00D1219F"/>
    <w:pPr>
      <w:spacing w:line="240" w:lineRule="auto"/>
    </w:pPr>
    <w:rPr>
      <w:sz w:val="20"/>
      <w:szCs w:val="20"/>
    </w:rPr>
  </w:style>
  <w:style w:type="character" w:customStyle="1" w:styleId="CommentTextChar">
    <w:name w:val="Comment Text Char"/>
    <w:basedOn w:val="DefaultParagraphFont"/>
    <w:link w:val="CommentText"/>
    <w:uiPriority w:val="99"/>
    <w:semiHidden/>
    <w:rsid w:val="00D1219F"/>
    <w:rPr>
      <w:rFonts w:ascii="Arial" w:eastAsiaTheme="minorEastAsia" w:hAnsi="Arial"/>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1219F"/>
    <w:rPr>
      <w:b/>
      <w:bCs/>
    </w:rPr>
  </w:style>
  <w:style w:type="character" w:customStyle="1" w:styleId="CommentSubjectChar">
    <w:name w:val="Comment Subject Char"/>
    <w:basedOn w:val="CommentTextChar"/>
    <w:link w:val="CommentSubject"/>
    <w:uiPriority w:val="99"/>
    <w:semiHidden/>
    <w:rsid w:val="00D1219F"/>
    <w:rPr>
      <w:rFonts w:ascii="Arial" w:eastAsiaTheme="minorEastAsia" w:hAnsi="Arial"/>
      <w:b/>
      <w:bCs/>
      <w:kern w:val="0"/>
      <w:sz w:val="20"/>
      <w:szCs w:val="20"/>
      <w:lang w:val="en-US"/>
      <w14:ligatures w14:val="none"/>
    </w:rPr>
  </w:style>
  <w:style w:type="character" w:styleId="Emphasis">
    <w:name w:val="Emphasis"/>
    <w:basedOn w:val="DefaultParagraphFont"/>
    <w:uiPriority w:val="20"/>
    <w:qFormat/>
    <w:rsid w:val="001C253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C14601E37184448C91839B7EBC663D" ma:contentTypeVersion="0" ma:contentTypeDescription="Create a new document." ma:contentTypeScope="" ma:versionID="bb9858498d0347890d3ed8b0cfa17d31">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6CF239B-5FF2-4FA4-AF77-2BDA466B1326}"/>
</file>

<file path=customXml/itemProps2.xml><?xml version="1.0" encoding="utf-8"?>
<ds:datastoreItem xmlns:ds="http://schemas.openxmlformats.org/officeDocument/2006/customXml" ds:itemID="{72D3591E-749D-4B45-A840-6B7E65BBD8C0}"/>
</file>

<file path=customXml/itemProps3.xml><?xml version="1.0" encoding="utf-8"?>
<ds:datastoreItem xmlns:ds="http://schemas.openxmlformats.org/officeDocument/2006/customXml" ds:itemID="{FD236DCE-D566-429F-B00D-604953C4FD4A}"/>
</file>

<file path=docProps/app.xml><?xml version="1.0" encoding="utf-8"?>
<Properties xmlns="http://schemas.openxmlformats.org/officeDocument/2006/extended-properties" xmlns:vt="http://schemas.openxmlformats.org/officeDocument/2006/docPropsVTypes">
  <Template>Normal.dotm</Template>
  <TotalTime>0</TotalTime>
  <Pages>5</Pages>
  <Words>1631</Words>
  <Characters>9302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Warrington morrow</dc:creator>
  <cp:keywords/>
  <dc:description/>
  <cp:lastModifiedBy>Craig Warrington morrow</cp:lastModifiedBy>
  <cp:revision>4</cp:revision>
  <dcterms:created xsi:type="dcterms:W3CDTF">2026-09-18T14:19:00Z</dcterms:created>
  <dcterms:modified xsi:type="dcterms:W3CDTF">2026-09-18T14:28:00Z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0x0101003DC14601E37184448C91839B7EBC663D</vt:lpwstr>
  </property>
</Properties>
</file>