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3"/>
        <w:tblW w:w="0" w:type="auto"/>
        <w:tblLook w:val="04A0" w:firstRow="1" w:lastRow="0" w:firstColumn="1" w:lastColumn="0" w:noHBand="0" w:noVBand="1"/>
      </w:tblPr>
      <w:tblGrid>
        <w:gridCol w:w="4531"/>
        <w:gridCol w:w="4929"/>
        <w:gridCol w:w="4488"/>
      </w:tblGrid>
      <w:tr w:rsidR="000C2DCA" w:rsidRPr="000C2DCA" w14:paraId="34859725" w14:textId="474F38C0" w:rsidTr="000C2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1689837A" w14:textId="0AD3A721" w:rsidR="000C2DCA" w:rsidRPr="000C2DCA" w:rsidRDefault="000C2DCA">
            <w:r w:rsidRPr="000C2DCA">
              <w:t xml:space="preserve">Theme </w:t>
            </w:r>
          </w:p>
        </w:tc>
        <w:tc>
          <w:tcPr>
            <w:tcW w:w="4929" w:type="dxa"/>
          </w:tcPr>
          <w:p w14:paraId="21888FDC" w14:textId="4BC81944" w:rsidR="000C2DCA" w:rsidRDefault="000C2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Updates </w:t>
            </w:r>
          </w:p>
        </w:tc>
        <w:tc>
          <w:tcPr>
            <w:tcW w:w="4488" w:type="dxa"/>
          </w:tcPr>
          <w:p w14:paraId="454107B3" w14:textId="06816464" w:rsidR="000C2DCA" w:rsidRDefault="000C2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</w:t>
            </w:r>
          </w:p>
        </w:tc>
      </w:tr>
      <w:tr w:rsidR="000C2DCA" w:rsidRPr="000C2DCA" w14:paraId="7C987D04" w14:textId="6AD131B8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DD5C2A2" w14:textId="77777777" w:rsidR="000C2DCA" w:rsidRPr="000C2DCA" w:rsidRDefault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SRA - Aim to have 3 stars coverage in </w:t>
            </w:r>
            <w:proofErr w:type="gramStart"/>
            <w:r w:rsidRPr="000C2DCA">
              <w:rPr>
                <w:b w:val="0"/>
                <w:bCs w:val="0"/>
              </w:rPr>
              <w:t>the majority of</w:t>
            </w:r>
            <w:proofErr w:type="gramEnd"/>
            <w:r w:rsidRPr="000C2DCA">
              <w:rPr>
                <w:b w:val="0"/>
                <w:bCs w:val="0"/>
              </w:rPr>
              <w:t xml:space="preserve"> outlets. </w:t>
            </w:r>
          </w:p>
        </w:tc>
        <w:tc>
          <w:tcPr>
            <w:tcW w:w="4929" w:type="dxa"/>
          </w:tcPr>
          <w:p w14:paraId="18B8428A" w14:textId="1C6C2932" w:rsidR="000C2DCA" w:rsidRPr="000C2DCA" w:rsidRDefault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2 </w:t>
            </w:r>
            <w:proofErr w:type="gramStart"/>
            <w:r>
              <w:rPr>
                <w:rFonts w:ascii="Aptos Narrow" w:hAnsi="Aptos Narrow"/>
                <w:color w:val="000000"/>
              </w:rPr>
              <w:t>stars  confirmed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in </w:t>
            </w:r>
            <w:proofErr w:type="spellStart"/>
            <w:r>
              <w:rPr>
                <w:rFonts w:ascii="Aptos Narrow" w:hAnsi="Aptos Narrow"/>
                <w:color w:val="000000"/>
              </w:rPr>
              <w:t>feb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25. reapplying in august for 3 stars. 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766D5BEC" w14:textId="52F9676B" w:rsidR="000C2DCA" w:rsidRPr="000C2DCA" w:rsidRDefault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DCA" w:rsidRPr="000C2DCA" w14:paraId="1DFDE24C" w14:textId="5C6C6525" w:rsidTr="000C2DC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100FD31" w14:textId="77777777" w:rsidR="000C2DCA" w:rsidRPr="000C2DCA" w:rsidRDefault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Fairtrade- maintenance of the Fairtrade university award. </w:t>
            </w:r>
          </w:p>
        </w:tc>
        <w:tc>
          <w:tcPr>
            <w:tcW w:w="4929" w:type="dxa"/>
            <w:shd w:val="clear" w:color="auto" w:fill="auto"/>
          </w:tcPr>
          <w:p w14:paraId="1CE4A0C2" w14:textId="566DFE5F" w:rsidR="000C2DCA" w:rsidRPr="000C2DCA" w:rsidRDefault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Submission done for 23-25- audit on Thursday with KH and student volunteers. 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45711262" w14:textId="77777777" w:rsidR="000C2DCA" w:rsidRPr="000C2DCA" w:rsidRDefault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DCA" w:rsidRPr="000C2DCA" w14:paraId="2187895D" w14:textId="1DDB208E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FDF3881" w14:textId="77777777" w:rsidR="000C2DCA" w:rsidRPr="000C2DCA" w:rsidRDefault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People and Planet- support the improvement in People and Planet Green League. This can </w:t>
            </w:r>
            <w:proofErr w:type="gramStart"/>
            <w:r w:rsidRPr="000C2DCA">
              <w:rPr>
                <w:b w:val="0"/>
                <w:bCs w:val="0"/>
              </w:rPr>
              <w:t>include  themes</w:t>
            </w:r>
            <w:proofErr w:type="gramEnd"/>
            <w:r w:rsidRPr="000C2DCA">
              <w:rPr>
                <w:b w:val="0"/>
                <w:bCs w:val="0"/>
              </w:rPr>
              <w:t xml:space="preserve"> other than sustainable food (Carbon). </w:t>
            </w:r>
          </w:p>
        </w:tc>
        <w:tc>
          <w:tcPr>
            <w:tcW w:w="4929" w:type="dxa"/>
            <w:shd w:val="clear" w:color="auto" w:fill="auto"/>
          </w:tcPr>
          <w:p w14:paraId="05CA987D" w14:textId="38BA7CE9" w:rsidR="000C2DCA" w:rsidRPr="000C2DCA" w:rsidRDefault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BAU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7A7CB116" w14:textId="77777777" w:rsidR="000C2DCA" w:rsidRPr="000C2DCA" w:rsidRDefault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DCA" w:rsidRPr="000C2DCA" w14:paraId="06BFE353" w14:textId="1CA2A077" w:rsidTr="000C2DCA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67AD8478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Reusables &amp; crockery- increase of reusables in </w:t>
            </w:r>
            <w:proofErr w:type="spellStart"/>
            <w:r w:rsidRPr="000C2DCA">
              <w:rPr>
                <w:b w:val="0"/>
                <w:bCs w:val="0"/>
              </w:rPr>
              <w:t>Harbw</w:t>
            </w:r>
            <w:proofErr w:type="spellEnd"/>
            <w:r w:rsidRPr="000C2DCA">
              <w:rPr>
                <w:b w:val="0"/>
                <w:bCs w:val="0"/>
              </w:rPr>
              <w:t xml:space="preserve"> and other spaces, and increased crockery provision. </w:t>
            </w:r>
          </w:p>
        </w:tc>
        <w:tc>
          <w:tcPr>
            <w:tcW w:w="4929" w:type="dxa"/>
          </w:tcPr>
          <w:p w14:paraId="27DAD142" w14:textId="2C287F44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Reusables in </w:t>
            </w:r>
            <w:proofErr w:type="spellStart"/>
            <w:r>
              <w:rPr>
                <w:rFonts w:ascii="Aptos Narrow" w:hAnsi="Aptos Narrow"/>
                <w:color w:val="000000"/>
              </w:rPr>
              <w:t>harbw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is BAU. Hopefully to expand to a few other outlets. Crockery is first choice in hideaway now unless requested otherwise. 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5F2B84B" w14:textId="77777777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DCA" w:rsidRPr="000C2DCA" w14:paraId="02FB0131" w14:textId="6B94DE86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A809C5B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Coffee grounds- collaboration for collection of coffee grounds from campus for re-use. </w:t>
            </w:r>
          </w:p>
        </w:tc>
        <w:tc>
          <w:tcPr>
            <w:tcW w:w="4929" w:type="dxa"/>
          </w:tcPr>
          <w:p w14:paraId="149893A4" w14:textId="65667759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Cardiff </w:t>
            </w:r>
            <w:proofErr w:type="gramStart"/>
            <w:r>
              <w:rPr>
                <w:rFonts w:ascii="Aptos Narrow" w:hAnsi="Aptos Narrow"/>
                <w:color w:val="000000"/>
              </w:rPr>
              <w:t>company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were interested but fell through. Currently some are taken by staff and local community but around 75% go into food waste. 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4929AD3F" w14:textId="77777777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DCA" w:rsidRPr="000C2DCA" w14:paraId="4E0C3D69" w14:textId="5EE81962" w:rsidTr="000C2DCA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726955C4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Coffee cups- promotion of reusable coffee cups and increased uptake. </w:t>
            </w:r>
          </w:p>
        </w:tc>
        <w:tc>
          <w:tcPr>
            <w:tcW w:w="4929" w:type="dxa"/>
          </w:tcPr>
          <w:p w14:paraId="7EC9517E" w14:textId="2C8BAD36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reusable cup usage is still around 3%. </w:t>
            </w:r>
          </w:p>
        </w:tc>
        <w:tc>
          <w:tcPr>
            <w:tcW w:w="4488" w:type="dxa"/>
            <w:shd w:val="clear" w:color="auto" w:fill="D9F2D0" w:themeFill="accent6" w:themeFillTint="33"/>
          </w:tcPr>
          <w:p w14:paraId="4D072140" w14:textId="77777777" w:rsid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Neil to ask CJ if they can do some comms for reusable cup comms. </w:t>
            </w:r>
          </w:p>
          <w:p w14:paraId="0922BA18" w14:textId="77777777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DCA" w:rsidRPr="000C2DCA" w14:paraId="0709D334" w14:textId="1449D701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469CC3A1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>Waste audits or issues</w:t>
            </w:r>
          </w:p>
        </w:tc>
        <w:tc>
          <w:tcPr>
            <w:tcW w:w="4929" w:type="dxa"/>
          </w:tcPr>
          <w:p w14:paraId="4ED689E0" w14:textId="0580ACF0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KH to hand this over to replacement- waste audits with </w:t>
            </w:r>
            <w:proofErr w:type="spellStart"/>
            <w:r>
              <w:rPr>
                <w:rFonts w:ascii="Aptos Narrow" w:hAnsi="Aptos Narrow"/>
                <w:color w:val="000000"/>
              </w:rPr>
              <w:t>chartwells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once or twice a year. 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6FCA0240" w14:textId="77777777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DCA" w:rsidRPr="000C2DCA" w14:paraId="32A14318" w14:textId="33C536A1" w:rsidTr="000C2DCA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1EF831F5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Local suppliers or partnerships - increased provision of </w:t>
            </w:r>
            <w:proofErr w:type="spellStart"/>
            <w:r w:rsidRPr="000C2DCA">
              <w:rPr>
                <w:b w:val="0"/>
                <w:bCs w:val="0"/>
              </w:rPr>
              <w:t>welsh</w:t>
            </w:r>
            <w:proofErr w:type="spellEnd"/>
            <w:r w:rsidRPr="000C2DCA">
              <w:rPr>
                <w:b w:val="0"/>
                <w:bCs w:val="0"/>
              </w:rPr>
              <w:t xml:space="preserve"> suppliers and advertisement. </w:t>
            </w:r>
          </w:p>
        </w:tc>
        <w:tc>
          <w:tcPr>
            <w:tcW w:w="4929" w:type="dxa"/>
          </w:tcPr>
          <w:p w14:paraId="4CD1B094" w14:textId="7E053C4F" w:rsid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Move to BAU. New concept for Taliesin would cover this off. Possibly add a new section for the </w:t>
            </w:r>
            <w:proofErr w:type="spellStart"/>
            <w:r>
              <w:rPr>
                <w:rFonts w:ascii="Aptos Narrow" w:hAnsi="Aptos Narrow"/>
                <w:color w:val="000000"/>
              </w:rPr>
              <w:t>taliesin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project. </w:t>
            </w:r>
          </w:p>
          <w:p w14:paraId="5F50A0D1" w14:textId="77777777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8" w:type="dxa"/>
            <w:shd w:val="clear" w:color="auto" w:fill="D9D9D9" w:themeFill="background1" w:themeFillShade="D9"/>
          </w:tcPr>
          <w:p w14:paraId="2FCD8F30" w14:textId="77777777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DCA" w:rsidRPr="000C2DCA" w14:paraId="2CC60881" w14:textId="7BFAEFF6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6F97C74F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lastRenderedPageBreak/>
              <w:t xml:space="preserve">Fairtrade products- inventory of fairtrade products kept, with some increase of provision and POS material. </w:t>
            </w:r>
          </w:p>
        </w:tc>
        <w:tc>
          <w:tcPr>
            <w:tcW w:w="4929" w:type="dxa"/>
            <w:shd w:val="clear" w:color="auto" w:fill="D9D9D9" w:themeFill="background1" w:themeFillShade="D9"/>
          </w:tcPr>
          <w:p w14:paraId="44C352D9" w14:textId="77777777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88" w:type="dxa"/>
            <w:shd w:val="clear" w:color="auto" w:fill="D9F2D0" w:themeFill="accent6" w:themeFillTint="33"/>
          </w:tcPr>
          <w:p w14:paraId="64D4B42A" w14:textId="597B99E0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Neil to ask CJ if FT can be added to schedules for comms. </w:t>
            </w:r>
          </w:p>
        </w:tc>
      </w:tr>
      <w:tr w:rsidR="000C2DCA" w:rsidRPr="000C2DCA" w14:paraId="0B877D50" w14:textId="4F109C94" w:rsidTr="000C2DCA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4440F86E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Supply chain emissions- Chartwells or Cool Food Pro? Could we explore options for visibility of supply chain or menu emissions?  </w:t>
            </w:r>
          </w:p>
        </w:tc>
        <w:tc>
          <w:tcPr>
            <w:tcW w:w="4929" w:type="dxa"/>
            <w:shd w:val="clear" w:color="auto" w:fill="D9D9D9" w:themeFill="background1" w:themeFillShade="D9"/>
          </w:tcPr>
          <w:p w14:paraId="181EA1C4" w14:textId="77777777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8" w:type="dxa"/>
            <w:shd w:val="clear" w:color="auto" w:fill="D9F2D0" w:themeFill="accent6" w:themeFillTint="33"/>
          </w:tcPr>
          <w:p w14:paraId="4B53B421" w14:textId="75CB1365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KH to check why this was added- send cool food pro. </w:t>
            </w:r>
          </w:p>
        </w:tc>
      </w:tr>
      <w:tr w:rsidR="000C2DCA" w:rsidRPr="000C2DCA" w14:paraId="771CBB32" w14:textId="65323213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67DF285F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Social kitchen- Continuation of Social Kitchens, with sustainability themes scheduled. </w:t>
            </w:r>
          </w:p>
        </w:tc>
        <w:tc>
          <w:tcPr>
            <w:tcW w:w="4929" w:type="dxa"/>
          </w:tcPr>
          <w:p w14:paraId="684C069C" w14:textId="4F91737F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BAU- termly, partnered with Discovery. </w:t>
            </w:r>
          </w:p>
        </w:tc>
        <w:tc>
          <w:tcPr>
            <w:tcW w:w="4488" w:type="dxa"/>
            <w:shd w:val="clear" w:color="auto" w:fill="D9F2D0" w:themeFill="accent6" w:themeFillTint="33"/>
          </w:tcPr>
          <w:p w14:paraId="51B7E5CF" w14:textId="1A08C05B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KH to add to management review - email CJ about the sustainability themed social kitchens. </w:t>
            </w:r>
          </w:p>
        </w:tc>
      </w:tr>
      <w:tr w:rsidR="000C2DCA" w:rsidRPr="000C2DCA" w14:paraId="3B409385" w14:textId="16F8070D" w:rsidTr="000C2DCA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4466294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Community fridge and campus pantry - Continued support of community fridge events, and collaboration with stakeholders to establish a campus pantry to reduce food waste. </w:t>
            </w:r>
          </w:p>
        </w:tc>
        <w:tc>
          <w:tcPr>
            <w:tcW w:w="4929" w:type="dxa"/>
          </w:tcPr>
          <w:p w14:paraId="565D5740" w14:textId="5CC82824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Community fridge end of </w:t>
            </w:r>
            <w:proofErr w:type="spellStart"/>
            <w:proofErr w:type="gramStart"/>
            <w:r>
              <w:rPr>
                <w:rFonts w:ascii="Aptos Narrow" w:hAnsi="Aptos Narrow"/>
                <w:color w:val="000000"/>
              </w:rPr>
              <w:t>may</w:t>
            </w:r>
            <w:proofErr w:type="spellEnd"/>
            <w:proofErr w:type="gramEnd"/>
            <w:r>
              <w:rPr>
                <w:rFonts w:ascii="Aptos Narrow" w:hAnsi="Aptos Narrow"/>
                <w:color w:val="000000"/>
              </w:rPr>
              <w:t xml:space="preserve">- KH to email </w:t>
            </w:r>
            <w:proofErr w:type="spellStart"/>
            <w:r>
              <w:rPr>
                <w:rFonts w:ascii="Aptos Narrow" w:hAnsi="Aptos Narrow"/>
                <w:color w:val="000000"/>
              </w:rPr>
              <w:t>neil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about donations.</w:t>
            </w:r>
          </w:p>
        </w:tc>
        <w:tc>
          <w:tcPr>
            <w:tcW w:w="4488" w:type="dxa"/>
            <w:shd w:val="clear" w:color="auto" w:fill="D9F2D0" w:themeFill="accent6" w:themeFillTint="33"/>
          </w:tcPr>
          <w:p w14:paraId="443330D3" w14:textId="05B8D90E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KH to email about space for campus pantry. </w:t>
            </w:r>
          </w:p>
        </w:tc>
      </w:tr>
      <w:tr w:rsidR="000C2DCA" w:rsidRPr="000C2DCA" w14:paraId="30D21B21" w14:textId="7AE4E3D8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768214B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Discovery partnership to increase social value  </w:t>
            </w:r>
          </w:p>
        </w:tc>
        <w:tc>
          <w:tcPr>
            <w:tcW w:w="4929" w:type="dxa"/>
          </w:tcPr>
          <w:p w14:paraId="6C4A5471" w14:textId="1F6B97C0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This is now in place and ongoing. </w:t>
            </w:r>
          </w:p>
        </w:tc>
        <w:tc>
          <w:tcPr>
            <w:tcW w:w="4488" w:type="dxa"/>
            <w:shd w:val="clear" w:color="auto" w:fill="D9F2D0" w:themeFill="accent6" w:themeFillTint="33"/>
          </w:tcPr>
          <w:p w14:paraId="3A05C377" w14:textId="7DA953EC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ptos Narrow" w:hAnsi="Aptos Narrow"/>
                <w:color w:val="000000"/>
              </w:rPr>
              <w:t xml:space="preserve">BAU </w:t>
            </w:r>
          </w:p>
        </w:tc>
      </w:tr>
      <w:tr w:rsidR="000C2DCA" w:rsidRPr="000C2DCA" w14:paraId="2BDF71DF" w14:textId="0A287896" w:rsidTr="000C2DC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7679583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Carbon labelling- launch of carbon labelling on menus to increase awareness of environmental impacts of food choices. </w:t>
            </w:r>
          </w:p>
        </w:tc>
        <w:tc>
          <w:tcPr>
            <w:tcW w:w="4929" w:type="dxa"/>
            <w:shd w:val="clear" w:color="auto" w:fill="auto"/>
          </w:tcPr>
          <w:p w14:paraId="77970487" w14:textId="37180FE9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place on menus and app. In the future we can look at if it impacts sales data and choices.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4DA6C97D" w14:textId="77777777" w:rsidR="000C2DCA" w:rsidRPr="000C2DCA" w:rsidRDefault="000C2DCA" w:rsidP="000C2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DCA" w:rsidRPr="000C2DCA" w14:paraId="0EBAA359" w14:textId="128CA6B1" w:rsidTr="000C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6204317" w14:textId="77777777" w:rsidR="000C2DCA" w:rsidRPr="000C2DCA" w:rsidRDefault="000C2DCA" w:rsidP="000C2DCA">
            <w:pPr>
              <w:rPr>
                <w:b w:val="0"/>
                <w:bCs w:val="0"/>
              </w:rPr>
            </w:pPr>
            <w:r w:rsidRPr="000C2DCA">
              <w:rPr>
                <w:b w:val="0"/>
                <w:bCs w:val="0"/>
              </w:rPr>
              <w:t xml:space="preserve">Events or pop-ups- continued support of events (beach cleans and GGW), and appropriate supplier pop-ups on campus to promote healthy/sustainable products. </w:t>
            </w:r>
          </w:p>
        </w:tc>
        <w:tc>
          <w:tcPr>
            <w:tcW w:w="4929" w:type="dxa"/>
            <w:shd w:val="clear" w:color="auto" w:fill="auto"/>
          </w:tcPr>
          <w:p w14:paraId="44CCD17F" w14:textId="0D8B38AF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Beach cleans well supported by </w:t>
            </w:r>
            <w:proofErr w:type="spellStart"/>
            <w:r>
              <w:t>chartwells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 fairtrade teas and coffees. 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38E38574" w14:textId="77777777" w:rsidR="000C2DCA" w:rsidRPr="000C2DCA" w:rsidRDefault="000C2DCA" w:rsidP="000C2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F54467" w14:textId="77777777" w:rsidR="00CA6049" w:rsidRDefault="00CA6049"/>
    <w:sectPr w:rsidR="00CA6049" w:rsidSect="000C2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DDBA" w14:textId="77777777" w:rsidR="000C2DCA" w:rsidRDefault="000C2DCA" w:rsidP="000C2DCA">
      <w:pPr>
        <w:spacing w:after="0" w:line="240" w:lineRule="auto"/>
      </w:pPr>
      <w:r>
        <w:separator/>
      </w:r>
    </w:p>
  </w:endnote>
  <w:endnote w:type="continuationSeparator" w:id="0">
    <w:p w14:paraId="2E4FA03E" w14:textId="77777777" w:rsidR="000C2DCA" w:rsidRDefault="000C2DCA" w:rsidP="000C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166E" w14:textId="77777777" w:rsidR="00DF38BA" w:rsidRDefault="00DF3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ABF8" w14:textId="77777777" w:rsidR="00DF38BA" w:rsidRDefault="00DF3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8A0C" w14:textId="77777777" w:rsidR="00DF38BA" w:rsidRDefault="00DF3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F12DD" w14:textId="77777777" w:rsidR="000C2DCA" w:rsidRDefault="000C2DCA" w:rsidP="000C2DCA">
      <w:pPr>
        <w:spacing w:after="0" w:line="240" w:lineRule="auto"/>
      </w:pPr>
      <w:r>
        <w:separator/>
      </w:r>
    </w:p>
  </w:footnote>
  <w:footnote w:type="continuationSeparator" w:id="0">
    <w:p w14:paraId="09A8E1C5" w14:textId="77777777" w:rsidR="000C2DCA" w:rsidRDefault="000C2DCA" w:rsidP="000C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AD2D" w14:textId="77777777" w:rsidR="00DF38BA" w:rsidRDefault="00DF3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F7C7" w14:textId="134D487B" w:rsidR="000C2DCA" w:rsidRPr="000C2DCA" w:rsidRDefault="000C2DCA">
    <w:pPr>
      <w:pStyle w:val="Header"/>
      <w:rPr>
        <w:sz w:val="28"/>
        <w:szCs w:val="28"/>
      </w:rPr>
    </w:pPr>
    <w:r w:rsidRPr="000C2DCA">
      <w:rPr>
        <w:sz w:val="28"/>
        <w:szCs w:val="28"/>
      </w:rPr>
      <w:t xml:space="preserve">29/04/25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8EB8" w14:textId="77777777" w:rsidR="00DF38BA" w:rsidRDefault="00DF3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CA"/>
    <w:rsid w:val="000C2DCA"/>
    <w:rsid w:val="0014666D"/>
    <w:rsid w:val="002E726E"/>
    <w:rsid w:val="0031345B"/>
    <w:rsid w:val="003830B7"/>
    <w:rsid w:val="00667AFC"/>
    <w:rsid w:val="00715BFE"/>
    <w:rsid w:val="00850FCC"/>
    <w:rsid w:val="00961736"/>
    <w:rsid w:val="00B67559"/>
    <w:rsid w:val="00CA6049"/>
    <w:rsid w:val="00CC3F80"/>
    <w:rsid w:val="00D024FA"/>
    <w:rsid w:val="00D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8E40"/>
  <w15:chartTrackingRefBased/>
  <w15:docId w15:val="{D03E6091-FC52-4ABE-9971-9C443CCA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D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CA"/>
  </w:style>
  <w:style w:type="paragraph" w:styleId="Footer">
    <w:name w:val="footer"/>
    <w:basedOn w:val="Normal"/>
    <w:link w:val="FooterChar"/>
    <w:uiPriority w:val="99"/>
    <w:unhideWhenUsed/>
    <w:rsid w:val="000C2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CA"/>
  </w:style>
  <w:style w:type="table" w:styleId="ListTable3-Accent4">
    <w:name w:val="List Table 3 Accent 4"/>
    <w:basedOn w:val="TableNormal"/>
    <w:uiPriority w:val="48"/>
    <w:rsid w:val="000C2DCA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C2DCA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C0DDC2DD67744801D8EE66686A005" ma:contentTypeVersion="15" ma:contentTypeDescription="Create a new document." ma:contentTypeScope="" ma:versionID="00b033298d4cecd022de6ca56bea9521">
  <xsd:schema xmlns:xsd="http://www.w3.org/2001/XMLSchema" xmlns:xs="http://www.w3.org/2001/XMLSchema" xmlns:p="http://schemas.microsoft.com/office/2006/metadata/properties" xmlns:ns2="b5889f2a-1324-4826-bb1b-4acf759f6864" xmlns:ns3="795e60ce-1763-491c-84d4-5402ce9496cf" targetNamespace="http://schemas.microsoft.com/office/2006/metadata/properties" ma:root="true" ma:fieldsID="4cdb3b43aeae0b2dfe7c05fead614515" ns2:_="" ns3:_="">
    <xsd:import namespace="b5889f2a-1324-4826-bb1b-4acf759f6864"/>
    <xsd:import namespace="795e60ce-1763-491c-84d4-5402ce949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9f2a-1324-4826-bb1b-4acf759f6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60ce-1763-491c-84d4-5402ce9496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357eda-5d62-4558-ac55-645155e41a79}" ma:internalName="TaxCatchAll" ma:showField="CatchAllData" ma:web="795e60ce-1763-491c-84d4-5402ce949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9f2a-1324-4826-bb1b-4acf759f6864">
      <Terms xmlns="http://schemas.microsoft.com/office/infopath/2007/PartnerControls"/>
    </lcf76f155ced4ddcb4097134ff3c332f>
    <TaxCatchAll xmlns="795e60ce-1763-491c-84d4-5402ce9496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E13FB-4596-47AE-A4CF-133E7F41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9f2a-1324-4826-bb1b-4acf759f6864"/>
    <ds:schemaRef ds:uri="795e60ce-1763-491c-84d4-5402ce949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62779-5998-49F5-97C2-976EA586DC74}">
  <ds:schemaRefs>
    <ds:schemaRef ds:uri="http://schemas.microsoft.com/office/2006/metadata/properties"/>
    <ds:schemaRef ds:uri="http://schemas.microsoft.com/office/infopath/2007/PartnerControls"/>
    <ds:schemaRef ds:uri="b5889f2a-1324-4826-bb1b-4acf759f6864"/>
    <ds:schemaRef ds:uri="795e60ce-1763-491c-84d4-5402ce9496cf"/>
  </ds:schemaRefs>
</ds:datastoreItem>
</file>

<file path=customXml/itemProps3.xml><?xml version="1.0" encoding="utf-8"?>
<ds:datastoreItem xmlns:ds="http://schemas.openxmlformats.org/officeDocument/2006/customXml" ds:itemID="{E3E17BDF-6330-4025-8645-99A9ADCE1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>Swansea University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Horsburgh</dc:creator>
  <cp:keywords/>
  <dc:description/>
  <cp:lastModifiedBy>Emma Billings</cp:lastModifiedBy>
  <cp:revision>2</cp:revision>
  <dcterms:created xsi:type="dcterms:W3CDTF">2025-07-31T11:46:00Z</dcterms:created>
  <dcterms:modified xsi:type="dcterms:W3CDTF">2025-07-31T11:46:00Z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0x010100BDAC0DDC2DD67744801D8EE66686A005</vt:lpwstr>
  </property>
</Properties>
</file>